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726" w:rsidRPr="00504F60" w:rsidRDefault="00B91726">
      <w:pPr>
        <w:rPr>
          <w:rFonts w:cs="Arial"/>
          <w:b/>
          <w:bCs/>
          <w:sz w:val="24"/>
        </w:rPr>
      </w:pPr>
      <w:r w:rsidRPr="00504F60">
        <w:rPr>
          <w:rFonts w:cs="Arial"/>
          <w:b/>
          <w:bCs/>
          <w:sz w:val="24"/>
        </w:rPr>
        <w:t>Ausschreibungstexte</w:t>
      </w:r>
    </w:p>
    <w:p w:rsidR="00B91726" w:rsidRPr="00504F60" w:rsidRDefault="00B91726">
      <w:pPr>
        <w:rPr>
          <w:rFonts w:cs="Arial"/>
          <w:b/>
        </w:rPr>
      </w:pPr>
    </w:p>
    <w:p w:rsidR="00B91726" w:rsidRPr="00504F60" w:rsidRDefault="00570837">
      <w:pPr>
        <w:rPr>
          <w:rFonts w:cs="Arial"/>
          <w:b/>
          <w:sz w:val="24"/>
        </w:rPr>
      </w:pPr>
      <w:r w:rsidRPr="00504F60">
        <w:rPr>
          <w:rFonts w:cs="Arial"/>
          <w:b/>
          <w:bCs/>
          <w:sz w:val="24"/>
        </w:rPr>
        <w:t>VTP</w:t>
      </w:r>
      <w:r w:rsidRPr="00504F60">
        <w:rPr>
          <w:rFonts w:cs="Arial"/>
          <w:b/>
          <w:bCs/>
          <w:sz w:val="24"/>
          <w:vertAlign w:val="superscript"/>
        </w:rPr>
        <w:t>®</w:t>
      </w:r>
      <w:r w:rsidRPr="00504F60">
        <w:rPr>
          <w:rFonts w:cs="Arial"/>
          <w:b/>
          <w:bCs/>
          <w:sz w:val="24"/>
        </w:rPr>
        <w:t xml:space="preserve"> / Vertical </w:t>
      </w:r>
      <w:proofErr w:type="spellStart"/>
      <w:r w:rsidRPr="00504F60">
        <w:rPr>
          <w:rFonts w:cs="Arial"/>
          <w:b/>
          <w:bCs/>
          <w:sz w:val="24"/>
        </w:rPr>
        <w:t>Thermpipe</w:t>
      </w:r>
      <w:proofErr w:type="spellEnd"/>
      <w:r w:rsidR="00B91726" w:rsidRPr="00504F60">
        <w:rPr>
          <w:rFonts w:cs="Arial"/>
          <w:b/>
          <w:bCs/>
          <w:sz w:val="24"/>
        </w:rPr>
        <w:t xml:space="preserve"> </w:t>
      </w:r>
    </w:p>
    <w:p w:rsidR="00B91726" w:rsidRPr="00504F60" w:rsidRDefault="00B91726">
      <w:pPr>
        <w:rPr>
          <w:rFonts w:cs="Arial"/>
        </w:rPr>
      </w:pPr>
    </w:p>
    <w:p w:rsidR="00B91726" w:rsidRPr="00504F60" w:rsidRDefault="00B91726">
      <w:pPr>
        <w:rPr>
          <w:rFonts w:cs="Arial"/>
        </w:rPr>
      </w:pPr>
    </w:p>
    <w:p w:rsidR="00B91726" w:rsidRPr="00504F60" w:rsidRDefault="00B91726">
      <w:pPr>
        <w:rPr>
          <w:rFonts w:cs="Arial"/>
          <w:b/>
        </w:rPr>
      </w:pPr>
      <w:r w:rsidRPr="00504F60">
        <w:rPr>
          <w:rFonts w:cs="Arial"/>
          <w:b/>
        </w:rPr>
        <w:t>Vorbemerkungen</w:t>
      </w:r>
    </w:p>
    <w:p w:rsidR="00B91726" w:rsidRPr="00504F60" w:rsidRDefault="00B91726">
      <w:pPr>
        <w:rPr>
          <w:rFonts w:cs="Arial"/>
          <w:b/>
        </w:rPr>
      </w:pPr>
    </w:p>
    <w:p w:rsidR="00B91726" w:rsidRPr="00504F60" w:rsidRDefault="00B91726">
      <w:pPr>
        <w:autoSpaceDE w:val="0"/>
        <w:autoSpaceDN w:val="0"/>
        <w:adjustRightInd w:val="0"/>
        <w:rPr>
          <w:rFonts w:cs="Arial"/>
          <w:szCs w:val="18"/>
        </w:rPr>
      </w:pPr>
      <w:r w:rsidRPr="00504F60">
        <w:rPr>
          <w:rFonts w:cs="Arial"/>
          <w:szCs w:val="18"/>
        </w:rPr>
        <w:t>Nach VDI 4640 „Thermische Nutzung des Untergrundes“ Teil 2 sind nur komplett werkseitig vorgefertigte und geprüfte Erdwärmesonden einzubauen. Ein Werksprüfzeugnis der Sonde ist vom Hersteller zur Verfügung zu stellen.</w:t>
      </w:r>
    </w:p>
    <w:p w:rsidR="00B91726" w:rsidRPr="00504F60" w:rsidRDefault="00B91726">
      <w:pPr>
        <w:rPr>
          <w:rFonts w:cs="Arial"/>
        </w:rPr>
      </w:pPr>
    </w:p>
    <w:p w:rsidR="00B91726" w:rsidRPr="00504F60" w:rsidRDefault="00B91726">
      <w:pPr>
        <w:rPr>
          <w:rFonts w:cs="Arial"/>
        </w:rPr>
      </w:pPr>
    </w:p>
    <w:p w:rsidR="00B91726" w:rsidRPr="00504F60" w:rsidRDefault="00B91726">
      <w:pPr>
        <w:rPr>
          <w:rFonts w:cs="Arial"/>
          <w:b/>
          <w:bCs/>
        </w:rPr>
      </w:pPr>
      <w:r w:rsidRPr="00504F60">
        <w:rPr>
          <w:rFonts w:cs="Arial"/>
          <w:b/>
          <w:bCs/>
        </w:rPr>
        <w:t>Einbau</w:t>
      </w:r>
    </w:p>
    <w:p w:rsidR="00B91726" w:rsidRPr="00504F60" w:rsidRDefault="00B91726">
      <w:pPr>
        <w:rPr>
          <w:rFonts w:cs="Arial"/>
        </w:rPr>
      </w:pPr>
    </w:p>
    <w:p w:rsidR="00B91726" w:rsidRPr="00504F60" w:rsidRDefault="00B91726">
      <w:pPr>
        <w:rPr>
          <w:rFonts w:cs="Arial"/>
        </w:rPr>
      </w:pPr>
      <w:r w:rsidRPr="00504F60">
        <w:rPr>
          <w:rFonts w:cs="Arial"/>
        </w:rPr>
        <w:t>Der Einbau der Erdwärmesonden muss fachgerecht entsprechend dem Stand der Technik, der gültigen Normen und technischen Regeln erfolgen. Die Vorgaben der VDI 4640 sind zu beachten.</w:t>
      </w:r>
      <w:r w:rsidRPr="00504F60">
        <w:rPr>
          <w:rFonts w:cs="Arial"/>
          <w:szCs w:val="18"/>
        </w:rPr>
        <w:t xml:space="preserve"> </w:t>
      </w:r>
      <w:r w:rsidRPr="00504F60">
        <w:rPr>
          <w:rFonts w:cs="Arial"/>
        </w:rPr>
        <w:t>Die jeweiligen Leitfäden der Länder zur Erdwärmenutzung und die Auflagen der Genehmigungsbehörden sind zu berücksichtigen.</w:t>
      </w:r>
    </w:p>
    <w:p w:rsidR="00B91726" w:rsidRPr="00504F60" w:rsidRDefault="00B91726">
      <w:pPr>
        <w:rPr>
          <w:rFonts w:cs="Arial"/>
          <w:szCs w:val="18"/>
        </w:rPr>
      </w:pPr>
    </w:p>
    <w:p w:rsidR="00B91726" w:rsidRPr="00504F60" w:rsidRDefault="00B91726">
      <w:pPr>
        <w:rPr>
          <w:rFonts w:cs="Arial"/>
          <w:szCs w:val="18"/>
        </w:rPr>
      </w:pPr>
      <w:r w:rsidRPr="00504F60">
        <w:rPr>
          <w:rFonts w:cs="Arial"/>
          <w:szCs w:val="18"/>
        </w:rPr>
        <w:t>Die Erdwärmesonden sind unmittelbar nach Abschluss jeder Einzelbohrung einzubringen. Der Einbau der Sonden in das Bohrloch muss materialschonend erfolgen. Die Einbauhinweise des Herstellers sind zu beachten.</w:t>
      </w:r>
    </w:p>
    <w:p w:rsidR="00B91726" w:rsidRPr="00504F60" w:rsidRDefault="00B91726">
      <w:pPr>
        <w:rPr>
          <w:rFonts w:cs="Arial"/>
          <w:szCs w:val="18"/>
        </w:rPr>
      </w:pPr>
      <w:r w:rsidRPr="00504F60">
        <w:rPr>
          <w:rFonts w:cs="Arial"/>
          <w:szCs w:val="18"/>
        </w:rPr>
        <w:t xml:space="preserve">Bis zur späteren Rohrleitungsanbindung sind alle </w:t>
      </w:r>
      <w:r w:rsidR="00197056" w:rsidRPr="00504F60">
        <w:rPr>
          <w:rFonts w:cs="Arial"/>
          <w:szCs w:val="18"/>
        </w:rPr>
        <w:t>Rohr</w:t>
      </w:r>
      <w:r w:rsidRPr="00504F60">
        <w:rPr>
          <w:rFonts w:cs="Arial"/>
          <w:szCs w:val="18"/>
        </w:rPr>
        <w:t>leitungen zu verschließen.</w:t>
      </w:r>
    </w:p>
    <w:p w:rsidR="00B91726" w:rsidRPr="00504F60" w:rsidRDefault="00B91726">
      <w:pPr>
        <w:rPr>
          <w:rFonts w:cs="Arial"/>
        </w:rPr>
      </w:pPr>
    </w:p>
    <w:p w:rsidR="00B91726" w:rsidRPr="00504F60" w:rsidRDefault="00B91726">
      <w:pPr>
        <w:rPr>
          <w:rFonts w:cs="Arial"/>
        </w:rPr>
      </w:pPr>
    </w:p>
    <w:p w:rsidR="00B91726" w:rsidRPr="00504F60" w:rsidRDefault="00B91726">
      <w:pPr>
        <w:rPr>
          <w:rFonts w:cs="Arial"/>
          <w:b/>
          <w:bCs/>
        </w:rPr>
      </w:pPr>
      <w:r w:rsidRPr="00504F60">
        <w:rPr>
          <w:rFonts w:cs="Arial"/>
          <w:b/>
          <w:bCs/>
        </w:rPr>
        <w:t>Druckprüfung</w:t>
      </w:r>
    </w:p>
    <w:p w:rsidR="00B91726" w:rsidRPr="00504F60" w:rsidRDefault="00B91726">
      <w:pPr>
        <w:rPr>
          <w:rFonts w:cs="Arial"/>
        </w:rPr>
      </w:pPr>
    </w:p>
    <w:p w:rsidR="00B91726" w:rsidRPr="00504F60" w:rsidRDefault="00B91726">
      <w:pPr>
        <w:rPr>
          <w:rFonts w:cs="Arial"/>
        </w:rPr>
      </w:pPr>
      <w:r w:rsidRPr="00504F60">
        <w:rPr>
          <w:rFonts w:cs="Arial"/>
        </w:rPr>
        <w:t xml:space="preserve">Druckprüfungen für die Erdwärmesonden und die Gesamtanlage sind entsprechend VDI 4640 und DVGW-Arbeitsblatt W 400-2 bzw. DIN EN 805 durchzuführen. Erforderlich ist eine </w:t>
      </w:r>
      <w:proofErr w:type="spellStart"/>
      <w:r w:rsidRPr="00504F60">
        <w:rPr>
          <w:rFonts w:cs="Arial"/>
        </w:rPr>
        <w:t>Sondenprüfung</w:t>
      </w:r>
      <w:proofErr w:type="spellEnd"/>
      <w:r w:rsidRPr="00504F60">
        <w:rPr>
          <w:rFonts w:cs="Arial"/>
        </w:rPr>
        <w:t xml:space="preserve"> vor dem Abteufen und eine weitere vor dem Verfüllen des Bohrloches. Die Funktionsendprüfung der wassergefüllten Sonde ist unmittelbar nach dem Verfüllen des Ringraumes durchzuführen. </w:t>
      </w:r>
    </w:p>
    <w:p w:rsidR="00B91726" w:rsidRPr="00504F60" w:rsidRDefault="00B91726">
      <w:pPr>
        <w:rPr>
          <w:rFonts w:cs="Arial"/>
        </w:rPr>
      </w:pPr>
    </w:p>
    <w:p w:rsidR="00B91726" w:rsidRPr="00504F60" w:rsidRDefault="00B91726">
      <w:pPr>
        <w:rPr>
          <w:rFonts w:cs="Arial"/>
        </w:rPr>
      </w:pPr>
      <w:r w:rsidRPr="00504F60">
        <w:rPr>
          <w:rFonts w:cs="Arial"/>
        </w:rPr>
        <w:t>Die Daten sind in einem Druckprüfungs- und Abnahmeprotokoll festzuhalten.</w:t>
      </w:r>
    </w:p>
    <w:p w:rsidR="00B91726" w:rsidRPr="00504F60" w:rsidRDefault="00B91726">
      <w:pPr>
        <w:rPr>
          <w:rFonts w:cs="Arial"/>
        </w:rPr>
      </w:pPr>
    </w:p>
    <w:p w:rsidR="00B91726" w:rsidRPr="00504F60" w:rsidRDefault="00B91726">
      <w:pPr>
        <w:rPr>
          <w:rFonts w:cs="Arial"/>
        </w:rPr>
      </w:pPr>
    </w:p>
    <w:p w:rsidR="00B91726" w:rsidRPr="00504F60" w:rsidRDefault="00B91726">
      <w:pPr>
        <w:rPr>
          <w:rFonts w:cs="Arial"/>
          <w:b/>
          <w:bCs/>
        </w:rPr>
      </w:pPr>
      <w:proofErr w:type="spellStart"/>
      <w:r w:rsidRPr="00504F60">
        <w:rPr>
          <w:rFonts w:cs="Arial"/>
          <w:b/>
          <w:bCs/>
        </w:rPr>
        <w:t>Anbindeleitungen</w:t>
      </w:r>
      <w:proofErr w:type="spellEnd"/>
    </w:p>
    <w:p w:rsidR="00B91726" w:rsidRPr="00504F60" w:rsidRDefault="00B91726">
      <w:pPr>
        <w:rPr>
          <w:rFonts w:cs="Arial"/>
        </w:rPr>
      </w:pPr>
    </w:p>
    <w:p w:rsidR="00B91726" w:rsidRPr="00504F60" w:rsidRDefault="00B91726">
      <w:pPr>
        <w:rPr>
          <w:rFonts w:cs="Arial"/>
        </w:rPr>
      </w:pPr>
      <w:r w:rsidRPr="00504F60">
        <w:rPr>
          <w:rFonts w:cs="Arial"/>
        </w:rPr>
        <w:t xml:space="preserve">Die Verlegung der </w:t>
      </w:r>
      <w:proofErr w:type="spellStart"/>
      <w:r w:rsidRPr="00504F60">
        <w:rPr>
          <w:rFonts w:cs="Arial"/>
        </w:rPr>
        <w:t>Anbindeleitungen</w:t>
      </w:r>
      <w:proofErr w:type="spellEnd"/>
      <w:r w:rsidRPr="00504F60">
        <w:rPr>
          <w:rFonts w:cs="Arial"/>
        </w:rPr>
        <w:t xml:space="preserve"> der Erdwärmesonden muss nach den einschlägigen Normen und Richtlinien, insbesondere nach DVGW-Arbeitsblatt W 400-2, erfolgen. Schweißungen an den </w:t>
      </w:r>
      <w:proofErr w:type="spellStart"/>
      <w:r w:rsidRPr="00504F60">
        <w:rPr>
          <w:rFonts w:cs="Arial"/>
        </w:rPr>
        <w:t>Anbindeleitungen</w:t>
      </w:r>
      <w:proofErr w:type="spellEnd"/>
      <w:r w:rsidRPr="00504F60">
        <w:rPr>
          <w:rFonts w:cs="Arial"/>
        </w:rPr>
        <w:t xml:space="preserve"> und bei der Schachtanbindung sind nach Vorgaben der einschlägigen Schweißrichtlinien wie DVS-Richtlinie 2207 durch qualifizierte Schweißer auszuführen. Die </w:t>
      </w:r>
      <w:proofErr w:type="spellStart"/>
      <w:r w:rsidRPr="00504F60">
        <w:rPr>
          <w:rFonts w:cs="Arial"/>
        </w:rPr>
        <w:t>Verlegeanleitungen</w:t>
      </w:r>
      <w:proofErr w:type="spellEnd"/>
      <w:r w:rsidRPr="00504F60">
        <w:rPr>
          <w:rFonts w:cs="Arial"/>
        </w:rPr>
        <w:t xml:space="preserve"> des Herstellers sind zu beachten.</w:t>
      </w:r>
    </w:p>
    <w:p w:rsidR="00B91726" w:rsidRPr="00504F60" w:rsidRDefault="00B91726">
      <w:pPr>
        <w:rPr>
          <w:rFonts w:cs="Arial"/>
        </w:rPr>
      </w:pPr>
    </w:p>
    <w:p w:rsidR="00197056" w:rsidRPr="00504F60" w:rsidRDefault="00197056">
      <w:pPr>
        <w:rPr>
          <w:rFonts w:cs="Arial"/>
        </w:rPr>
      </w:pPr>
    </w:p>
    <w:p w:rsidR="00B91726" w:rsidRPr="00504F60" w:rsidRDefault="00B91726">
      <w:pPr>
        <w:pStyle w:val="Text"/>
        <w:tabs>
          <w:tab w:val="left" w:pos="6946"/>
          <w:tab w:val="right" w:pos="9071"/>
        </w:tabs>
        <w:spacing w:line="360" w:lineRule="auto"/>
        <w:ind w:left="851" w:hanging="851"/>
        <w:rPr>
          <w:rFonts w:cs="Arial"/>
          <w:bCs/>
          <w:u w:val="single"/>
        </w:rPr>
        <w:sectPr w:rsidR="00B91726" w:rsidRPr="00504F60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985" w:right="1418" w:bottom="1134" w:left="1418" w:header="720" w:footer="567" w:gutter="0"/>
          <w:cols w:space="720"/>
          <w:titlePg/>
        </w:sectPr>
      </w:pPr>
    </w:p>
    <w:p w:rsidR="00B91726" w:rsidRPr="00753E35" w:rsidRDefault="00B91726">
      <w:pPr>
        <w:pStyle w:val="berschrift5"/>
        <w:rPr>
          <w:rFonts w:cs="Arial"/>
        </w:rPr>
      </w:pPr>
      <w:r w:rsidRPr="00753E35">
        <w:rPr>
          <w:rFonts w:cs="Arial"/>
        </w:rPr>
        <w:lastRenderedPageBreak/>
        <w:t>1</w:t>
      </w:r>
      <w:r w:rsidRPr="00753E35">
        <w:rPr>
          <w:rFonts w:cs="Arial"/>
        </w:rPr>
        <w:tab/>
        <w:t xml:space="preserve">FRANK </w:t>
      </w:r>
      <w:r w:rsidR="00570837" w:rsidRPr="00753E35">
        <w:rPr>
          <w:rFonts w:cs="Arial"/>
        </w:rPr>
        <w:t>VTP</w:t>
      </w:r>
      <w:r w:rsidR="00570837" w:rsidRPr="00753E35">
        <w:rPr>
          <w:rFonts w:cs="Arial"/>
          <w:vertAlign w:val="superscript"/>
        </w:rPr>
        <w:t xml:space="preserve">® </w:t>
      </w:r>
      <w:r w:rsidR="00570837" w:rsidRPr="00753E35">
        <w:rPr>
          <w:rFonts w:cs="Arial"/>
        </w:rPr>
        <w:t xml:space="preserve">/ Vertical </w:t>
      </w:r>
      <w:proofErr w:type="spellStart"/>
      <w:r w:rsidR="00504F60" w:rsidRPr="00753E35">
        <w:rPr>
          <w:rFonts w:cs="Arial"/>
        </w:rPr>
        <w:t>Thermpipe</w:t>
      </w:r>
      <w:proofErr w:type="spellEnd"/>
      <w:r w:rsidR="00504F60" w:rsidRPr="00753E35">
        <w:rPr>
          <w:rFonts w:cs="Arial"/>
        </w:rPr>
        <w:t xml:space="preserve"> Typ</w:t>
      </w:r>
      <w:r w:rsidR="00126EAA" w:rsidRPr="00753E35">
        <w:rPr>
          <w:rFonts w:cs="Arial"/>
        </w:rPr>
        <w:t xml:space="preserve"> 360</w:t>
      </w:r>
    </w:p>
    <w:p w:rsidR="00B91726" w:rsidRPr="00504F60" w:rsidRDefault="00B91726">
      <w:pPr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>Werkseitig komplett vorgefertigte</w:t>
      </w:r>
      <w:r w:rsidR="004B2F5E" w:rsidRPr="00504F60">
        <w:rPr>
          <w:rFonts w:cs="Arial"/>
          <w:szCs w:val="19"/>
        </w:rPr>
        <w:t xml:space="preserve">s Vertical </w:t>
      </w:r>
      <w:proofErr w:type="spellStart"/>
      <w:r w:rsidR="004B2F5E" w:rsidRPr="00504F60">
        <w:rPr>
          <w:rFonts w:cs="Arial"/>
          <w:szCs w:val="19"/>
        </w:rPr>
        <w:t>Thermpipe</w:t>
      </w:r>
      <w:proofErr w:type="spellEnd"/>
      <w:r w:rsidR="004B2F5E" w:rsidRPr="00504F60">
        <w:rPr>
          <w:rFonts w:cs="Arial"/>
          <w:szCs w:val="19"/>
        </w:rPr>
        <w:t xml:space="preserve"> für geringe Bohrtiefe.</w:t>
      </w:r>
      <w:r w:rsidRPr="00504F60">
        <w:rPr>
          <w:rFonts w:cs="Arial"/>
          <w:szCs w:val="19"/>
        </w:rPr>
        <w:t xml:space="preserve"> Erdwärme</w:t>
      </w:r>
      <w:r w:rsidR="004B2F5E" w:rsidRPr="00504F60">
        <w:rPr>
          <w:rFonts w:cs="Arial"/>
          <w:szCs w:val="19"/>
        </w:rPr>
        <w:t>tauscher</w:t>
      </w:r>
      <w:r w:rsidRPr="00504F60">
        <w:rPr>
          <w:rFonts w:cs="Arial"/>
          <w:szCs w:val="19"/>
        </w:rPr>
        <w:t xml:space="preserve"> mit </w:t>
      </w:r>
      <w:r w:rsidR="002E74C5">
        <w:rPr>
          <w:rFonts w:cs="Arial"/>
          <w:szCs w:val="19"/>
        </w:rPr>
        <w:t>Medienrohr</w:t>
      </w:r>
      <w:r w:rsidRPr="00504F60">
        <w:rPr>
          <w:rFonts w:cs="Arial"/>
          <w:szCs w:val="19"/>
        </w:rPr>
        <w:t xml:space="preserve"> </w:t>
      </w:r>
      <w:r w:rsidR="006131F5" w:rsidRPr="00504F60">
        <w:rPr>
          <w:rFonts w:cs="Arial"/>
          <w:szCs w:val="19"/>
        </w:rPr>
        <w:t>d</w:t>
      </w:r>
      <w:r w:rsidR="00CD07D8">
        <w:rPr>
          <w:rFonts w:cs="Arial"/>
          <w:szCs w:val="19"/>
        </w:rPr>
        <w:t xml:space="preserve"> </w:t>
      </w:r>
      <w:r w:rsidR="006131F5" w:rsidRPr="00504F60">
        <w:rPr>
          <w:rFonts w:cs="Arial"/>
          <w:szCs w:val="19"/>
        </w:rPr>
        <w:t xml:space="preserve">32 x </w:t>
      </w:r>
      <w:r w:rsidR="00232758">
        <w:rPr>
          <w:rFonts w:cs="Arial"/>
          <w:szCs w:val="19"/>
        </w:rPr>
        <w:t>3,0</w:t>
      </w:r>
      <w:r w:rsidR="006131F5" w:rsidRPr="00504F60">
        <w:rPr>
          <w:rFonts w:cs="Arial"/>
          <w:szCs w:val="19"/>
        </w:rPr>
        <w:t xml:space="preserve"> mm, PE 100</w:t>
      </w:r>
      <w:r w:rsidR="00CD07D8">
        <w:rPr>
          <w:rFonts w:cs="Arial"/>
          <w:szCs w:val="19"/>
        </w:rPr>
        <w:t>-RC</w:t>
      </w:r>
      <w:r w:rsidRPr="00504F60">
        <w:rPr>
          <w:rFonts w:cs="Arial"/>
        </w:rPr>
        <w:t xml:space="preserve">, schwarz, </w:t>
      </w:r>
      <w:r w:rsidRPr="00504F60">
        <w:rPr>
          <w:rFonts w:cs="Arial"/>
          <w:szCs w:val="19"/>
        </w:rPr>
        <w:t>SDR 11.</w:t>
      </w:r>
    </w:p>
    <w:p w:rsidR="004D4B3B" w:rsidRPr="00504F60" w:rsidRDefault="004B2F5E" w:rsidP="00126EAA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 xml:space="preserve">Speziell für die </w:t>
      </w:r>
      <w:r w:rsidR="00B91726" w:rsidRPr="00504F60">
        <w:rPr>
          <w:rFonts w:cs="Arial"/>
          <w:szCs w:val="19"/>
        </w:rPr>
        <w:t>Erdwärme</w:t>
      </w:r>
      <w:r w:rsidRPr="00504F60">
        <w:rPr>
          <w:rFonts w:cs="Arial"/>
          <w:szCs w:val="19"/>
        </w:rPr>
        <w:t>nutzung entwickelte</w:t>
      </w:r>
      <w:r w:rsidR="00126EAA" w:rsidRPr="00504F60">
        <w:rPr>
          <w:rFonts w:cs="Arial"/>
          <w:szCs w:val="19"/>
        </w:rPr>
        <w:t>,</w:t>
      </w:r>
      <w:r w:rsidRPr="00504F60">
        <w:rPr>
          <w:rFonts w:cs="Arial"/>
          <w:szCs w:val="19"/>
        </w:rPr>
        <w:t xml:space="preserve"> verformungsstabile Bauform</w:t>
      </w:r>
      <w:r w:rsidR="00B91726" w:rsidRPr="00504F60">
        <w:rPr>
          <w:rFonts w:cs="Arial"/>
          <w:szCs w:val="19"/>
        </w:rPr>
        <w:t xml:space="preserve">, </w:t>
      </w:r>
      <w:r w:rsidR="00126EAA" w:rsidRPr="00504F60">
        <w:rPr>
          <w:rFonts w:cs="Arial"/>
          <w:szCs w:val="19"/>
        </w:rPr>
        <w:t>formschlüssige Fi</w:t>
      </w:r>
      <w:r w:rsidRPr="00504F60">
        <w:rPr>
          <w:rFonts w:cs="Arial"/>
          <w:szCs w:val="19"/>
        </w:rPr>
        <w:t xml:space="preserve">xierung des Medienrohres auf </w:t>
      </w:r>
      <w:r w:rsidR="00197056" w:rsidRPr="00504F60">
        <w:rPr>
          <w:rFonts w:cs="Arial"/>
          <w:szCs w:val="19"/>
        </w:rPr>
        <w:t>dem</w:t>
      </w:r>
      <w:r w:rsidR="00126EAA" w:rsidRPr="00504F60">
        <w:rPr>
          <w:rFonts w:cs="Arial"/>
          <w:szCs w:val="19"/>
        </w:rPr>
        <w:t xml:space="preserve"> </w:t>
      </w:r>
      <w:r w:rsidRPr="00504F60">
        <w:rPr>
          <w:rFonts w:cs="Arial"/>
          <w:szCs w:val="19"/>
        </w:rPr>
        <w:t>PE 100 Trägerrohr</w:t>
      </w:r>
      <w:r w:rsidR="00126EAA" w:rsidRPr="00504F60">
        <w:rPr>
          <w:rFonts w:cs="Arial"/>
          <w:szCs w:val="19"/>
        </w:rPr>
        <w:t>,</w:t>
      </w:r>
      <w:r w:rsidR="00B91726" w:rsidRPr="00504F60">
        <w:rPr>
          <w:rFonts w:cs="Arial"/>
          <w:szCs w:val="19"/>
        </w:rPr>
        <w:t xml:space="preserve"> Strömungsumlenkung </w:t>
      </w:r>
      <w:r w:rsidRPr="00504F60">
        <w:rPr>
          <w:rFonts w:cs="Arial"/>
          <w:szCs w:val="19"/>
        </w:rPr>
        <w:t xml:space="preserve">mit </w:t>
      </w:r>
      <w:r w:rsidR="00126EAA" w:rsidRPr="00504F60">
        <w:rPr>
          <w:rFonts w:cs="Arial"/>
          <w:szCs w:val="19"/>
        </w:rPr>
        <w:t>Rücklauf innerhalb des Trägerrohres.</w:t>
      </w:r>
      <w:r w:rsidR="00B91726" w:rsidRPr="00504F60">
        <w:rPr>
          <w:rFonts w:cs="Arial"/>
          <w:szCs w:val="19"/>
        </w:rPr>
        <w:t xml:space="preserve"> </w:t>
      </w:r>
    </w:p>
    <w:p w:rsidR="00B91726" w:rsidRPr="00504F60" w:rsidRDefault="00B91726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 xml:space="preserve">Werksgeprüft mit </w:t>
      </w:r>
      <w:r w:rsidR="00B35E6C" w:rsidRPr="00504F60">
        <w:rPr>
          <w:rFonts w:cs="Arial"/>
          <w:szCs w:val="19"/>
        </w:rPr>
        <w:t xml:space="preserve">individuellem </w:t>
      </w:r>
      <w:r w:rsidRPr="00504F60">
        <w:rPr>
          <w:rFonts w:cs="Arial"/>
          <w:szCs w:val="19"/>
        </w:rPr>
        <w:t>Prüfzeugnis.</w:t>
      </w:r>
    </w:p>
    <w:p w:rsidR="00B91726" w:rsidRPr="00504F60" w:rsidRDefault="00B91726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</w:rPr>
        <w:t>Der Hersteller hat ein Qualitätsmanagementsystem nach DIN EN ISO 9001 nachzuweisen.</w:t>
      </w:r>
    </w:p>
    <w:p w:rsidR="00B91726" w:rsidRPr="00504F60" w:rsidRDefault="00B91726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 xml:space="preserve">Lieferform: </w:t>
      </w:r>
      <w:r w:rsidR="00126EAA" w:rsidRPr="00504F60">
        <w:rPr>
          <w:rFonts w:cs="Arial"/>
          <w:szCs w:val="19"/>
        </w:rPr>
        <w:t>anschlussfertige Einheit</w:t>
      </w:r>
    </w:p>
    <w:p w:rsidR="00B91726" w:rsidRPr="00504F60" w:rsidRDefault="002E74C5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>
        <w:rPr>
          <w:rFonts w:cs="Arial"/>
          <w:szCs w:val="19"/>
        </w:rPr>
        <w:t>Anschluss</w:t>
      </w:r>
      <w:r w:rsidR="00B91726" w:rsidRPr="00504F60">
        <w:rPr>
          <w:rFonts w:cs="Arial"/>
          <w:szCs w:val="19"/>
        </w:rPr>
        <w:t xml:space="preserve">dimension: d 32 x </w:t>
      </w:r>
      <w:r w:rsidR="00DD1B01" w:rsidRPr="00504F60">
        <w:rPr>
          <w:rFonts w:cs="Arial"/>
          <w:szCs w:val="19"/>
        </w:rPr>
        <w:t>3,0</w:t>
      </w:r>
      <w:r w:rsidR="00B91726" w:rsidRPr="00504F60">
        <w:rPr>
          <w:rFonts w:cs="Arial"/>
          <w:szCs w:val="19"/>
        </w:rPr>
        <w:t xml:space="preserve"> mm</w:t>
      </w:r>
    </w:p>
    <w:p w:rsidR="00232758" w:rsidRDefault="00232758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</w:p>
    <w:p w:rsidR="00B91726" w:rsidRPr="00504F60" w:rsidRDefault="00126EAA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>VTP-Länge</w:t>
      </w:r>
      <w:r w:rsidR="00B91726" w:rsidRPr="00504F60">
        <w:rPr>
          <w:rFonts w:cs="Arial"/>
          <w:szCs w:val="19"/>
        </w:rPr>
        <w:t xml:space="preserve">: </w:t>
      </w:r>
      <w:r w:rsidR="00197056" w:rsidRPr="00504F60">
        <w:rPr>
          <w:rFonts w:cs="Arial"/>
          <w:szCs w:val="19"/>
        </w:rPr>
        <w:t>6</w:t>
      </w:r>
      <w:r w:rsidR="00B91726" w:rsidRPr="00504F60">
        <w:rPr>
          <w:rFonts w:cs="Arial"/>
          <w:szCs w:val="19"/>
        </w:rPr>
        <w:t xml:space="preserve"> m</w:t>
      </w:r>
    </w:p>
    <w:p w:rsidR="00B91726" w:rsidRPr="00504F60" w:rsidRDefault="00DD1B01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 xml:space="preserve">Art.-Nr.:  400 </w:t>
      </w:r>
      <w:r w:rsidR="00197056" w:rsidRPr="00504F60">
        <w:rPr>
          <w:rFonts w:cs="Arial"/>
          <w:szCs w:val="19"/>
        </w:rPr>
        <w:t>280 326</w:t>
      </w:r>
    </w:p>
    <w:p w:rsidR="00B91726" w:rsidRPr="00504F60" w:rsidRDefault="00B91726" w:rsidP="00232758">
      <w:pPr>
        <w:tabs>
          <w:tab w:val="left" w:pos="6804"/>
          <w:tab w:val="right" w:leader="dot" w:pos="7797"/>
          <w:tab w:val="left" w:pos="8080"/>
          <w:tab w:val="right" w:leader="dot" w:pos="9071"/>
        </w:tabs>
        <w:ind w:left="567"/>
        <w:rPr>
          <w:rFonts w:cs="Arial"/>
        </w:rPr>
      </w:pPr>
      <w:r w:rsidRPr="00504F60">
        <w:rPr>
          <w:rFonts w:cs="Arial"/>
        </w:rPr>
        <w:t>Anzahl ........ St.</w:t>
      </w:r>
      <w:r w:rsidR="00126EAA" w:rsidRPr="00504F60">
        <w:rPr>
          <w:rFonts w:cs="Arial"/>
        </w:rPr>
        <w:tab/>
      </w:r>
      <w:r w:rsidR="00126EAA" w:rsidRPr="00504F60">
        <w:rPr>
          <w:rFonts w:cs="Arial"/>
        </w:rPr>
        <w:tab/>
      </w:r>
      <w:r w:rsidRPr="00504F60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04F60">
        <w:rPr>
          <w:rFonts w:cs="Arial"/>
        </w:rPr>
        <w:tab/>
      </w:r>
      <w:r w:rsidRPr="00504F60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97056" w:rsidRPr="00504F60" w:rsidRDefault="00197056" w:rsidP="00197056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 xml:space="preserve">VTP-Länge: </w:t>
      </w:r>
      <w:r w:rsidR="00DD1B01" w:rsidRPr="00504F60">
        <w:rPr>
          <w:rFonts w:cs="Arial"/>
          <w:szCs w:val="19"/>
        </w:rPr>
        <w:t>9</w:t>
      </w:r>
      <w:r w:rsidRPr="00504F60">
        <w:rPr>
          <w:rFonts w:cs="Arial"/>
          <w:szCs w:val="19"/>
        </w:rPr>
        <w:t xml:space="preserve"> m</w:t>
      </w:r>
    </w:p>
    <w:p w:rsidR="00197056" w:rsidRPr="00504F60" w:rsidRDefault="00DD1B01" w:rsidP="00197056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>Art.-Nr.:  400 280 329</w:t>
      </w:r>
    </w:p>
    <w:p w:rsidR="00197056" w:rsidRPr="00504F60" w:rsidRDefault="00197056" w:rsidP="00232758">
      <w:pPr>
        <w:tabs>
          <w:tab w:val="left" w:pos="6804"/>
          <w:tab w:val="right" w:leader="dot" w:pos="7797"/>
          <w:tab w:val="left" w:pos="8080"/>
          <w:tab w:val="right" w:leader="dot" w:pos="9071"/>
        </w:tabs>
        <w:ind w:left="567"/>
        <w:rPr>
          <w:rFonts w:cs="Arial"/>
        </w:rPr>
      </w:pPr>
      <w:r w:rsidRPr="00504F60">
        <w:rPr>
          <w:rFonts w:cs="Arial"/>
        </w:rPr>
        <w:t>Anzahl ........ St.</w:t>
      </w:r>
      <w:r w:rsidRPr="00504F60">
        <w:rPr>
          <w:rFonts w:cs="Arial"/>
        </w:rPr>
        <w:tab/>
      </w:r>
      <w:r w:rsidRPr="00504F60">
        <w:rPr>
          <w:rFonts w:cs="Arial"/>
        </w:rPr>
        <w:tab/>
      </w:r>
      <w:r w:rsidRPr="00504F60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04F60">
        <w:rPr>
          <w:rFonts w:cs="Arial"/>
        </w:rPr>
        <w:tab/>
      </w:r>
      <w:r w:rsidRPr="00504F60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97056" w:rsidRPr="00504F60" w:rsidRDefault="00197056" w:rsidP="00197056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 xml:space="preserve">VTP-Länge: </w:t>
      </w:r>
      <w:r w:rsidR="00DD1B01" w:rsidRPr="00504F60">
        <w:rPr>
          <w:rFonts w:cs="Arial"/>
          <w:szCs w:val="19"/>
        </w:rPr>
        <w:t>12</w:t>
      </w:r>
      <w:r w:rsidRPr="00504F60">
        <w:rPr>
          <w:rFonts w:cs="Arial"/>
          <w:szCs w:val="19"/>
        </w:rPr>
        <w:t xml:space="preserve"> m</w:t>
      </w:r>
    </w:p>
    <w:p w:rsidR="00197056" w:rsidRPr="00504F60" w:rsidRDefault="00DD1B01" w:rsidP="00197056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 xml:space="preserve">Art.-Nr.:  400 </w:t>
      </w:r>
      <w:r w:rsidR="00197056" w:rsidRPr="00504F60">
        <w:rPr>
          <w:rFonts w:cs="Arial"/>
          <w:szCs w:val="19"/>
        </w:rPr>
        <w:t xml:space="preserve">280 </w:t>
      </w:r>
      <w:r w:rsidRPr="00504F60">
        <w:rPr>
          <w:rFonts w:cs="Arial"/>
          <w:szCs w:val="19"/>
        </w:rPr>
        <w:t>327</w:t>
      </w:r>
    </w:p>
    <w:p w:rsidR="00197056" w:rsidRPr="00753E35" w:rsidRDefault="00197056" w:rsidP="00197056">
      <w:pPr>
        <w:tabs>
          <w:tab w:val="left" w:pos="6804"/>
          <w:tab w:val="right" w:leader="dot" w:pos="7797"/>
          <w:tab w:val="left" w:pos="8080"/>
          <w:tab w:val="right" w:leader="dot" w:pos="9071"/>
        </w:tabs>
        <w:ind w:left="567"/>
        <w:rPr>
          <w:rFonts w:cs="Arial"/>
          <w:lang w:val="en-GB"/>
        </w:rPr>
      </w:pPr>
      <w:proofErr w:type="spellStart"/>
      <w:r w:rsidRPr="00753E35">
        <w:rPr>
          <w:rFonts w:cs="Arial"/>
          <w:lang w:val="en-GB"/>
        </w:rPr>
        <w:t>Anzahl</w:t>
      </w:r>
      <w:proofErr w:type="spellEnd"/>
      <w:r w:rsidRPr="00753E35">
        <w:rPr>
          <w:rFonts w:cs="Arial"/>
          <w:lang w:val="en-GB"/>
        </w:rPr>
        <w:t xml:space="preserve"> ........ St.</w:t>
      </w:r>
      <w:r w:rsidRPr="00753E35">
        <w:rPr>
          <w:rFonts w:cs="Arial"/>
          <w:lang w:val="en-GB"/>
        </w:rPr>
        <w:tab/>
      </w:r>
      <w:r w:rsidRPr="00753E35">
        <w:rPr>
          <w:rFonts w:cs="Arial"/>
          <w:lang w:val="en-GB"/>
        </w:rPr>
        <w:tab/>
      </w:r>
      <w:r w:rsidRPr="00753E35">
        <w:rPr>
          <w:rFonts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3E35">
        <w:rPr>
          <w:rFonts w:cs="Arial"/>
          <w:lang w:val="en-GB"/>
        </w:rPr>
        <w:tab/>
      </w:r>
    </w:p>
    <w:p w:rsidR="00197056" w:rsidRPr="00753E35" w:rsidRDefault="00197056" w:rsidP="00232758">
      <w:pPr>
        <w:ind w:right="2267"/>
        <w:rPr>
          <w:rFonts w:cs="Arial"/>
          <w:lang w:val="en-GB"/>
        </w:rPr>
      </w:pPr>
    </w:p>
    <w:p w:rsidR="00B91726" w:rsidRPr="00753E35" w:rsidRDefault="00B91726">
      <w:pPr>
        <w:ind w:left="567" w:right="2267"/>
        <w:rPr>
          <w:rFonts w:cs="Arial"/>
          <w:lang w:val="en-GB"/>
        </w:rPr>
      </w:pPr>
    </w:p>
    <w:p w:rsidR="00126EAA" w:rsidRPr="00504F60" w:rsidRDefault="00126EAA" w:rsidP="00126EAA">
      <w:pPr>
        <w:pStyle w:val="berschrift5"/>
        <w:rPr>
          <w:rFonts w:cs="Arial"/>
          <w:lang w:val="en-US"/>
        </w:rPr>
      </w:pPr>
      <w:r w:rsidRPr="00504F60">
        <w:rPr>
          <w:rFonts w:cs="Arial"/>
          <w:lang w:val="en-US"/>
        </w:rPr>
        <w:t>2</w:t>
      </w:r>
      <w:r w:rsidRPr="00504F60">
        <w:rPr>
          <w:rFonts w:cs="Arial"/>
          <w:lang w:val="en-US"/>
        </w:rPr>
        <w:tab/>
        <w:t>FRANK VTP</w:t>
      </w:r>
      <w:r w:rsidRPr="00504F60">
        <w:rPr>
          <w:rFonts w:cs="Arial"/>
          <w:vertAlign w:val="superscript"/>
          <w:lang w:val="en-US"/>
        </w:rPr>
        <w:t xml:space="preserve">® </w:t>
      </w:r>
      <w:r w:rsidRPr="00504F60">
        <w:rPr>
          <w:rFonts w:cs="Arial"/>
          <w:lang w:val="en-US"/>
        </w:rPr>
        <w:t xml:space="preserve">/ Vertical </w:t>
      </w:r>
      <w:proofErr w:type="spellStart"/>
      <w:r w:rsidRPr="00504F60">
        <w:rPr>
          <w:rFonts w:cs="Arial"/>
          <w:lang w:val="en-US"/>
        </w:rPr>
        <w:t>Thermpipe</w:t>
      </w:r>
      <w:proofErr w:type="spellEnd"/>
      <w:r w:rsidRPr="00504F60">
        <w:rPr>
          <w:rFonts w:cs="Arial"/>
          <w:lang w:val="en-US"/>
        </w:rPr>
        <w:t xml:space="preserve"> </w:t>
      </w:r>
      <w:proofErr w:type="spellStart"/>
      <w:r w:rsidRPr="00504F60">
        <w:rPr>
          <w:rFonts w:cs="Arial"/>
          <w:lang w:val="en-US"/>
        </w:rPr>
        <w:t>Typ</w:t>
      </w:r>
      <w:proofErr w:type="spellEnd"/>
      <w:r w:rsidRPr="00504F60">
        <w:rPr>
          <w:rFonts w:cs="Arial"/>
          <w:lang w:val="en-US"/>
        </w:rPr>
        <w:t xml:space="preserve"> 260</w:t>
      </w:r>
    </w:p>
    <w:p w:rsidR="00126EAA" w:rsidRPr="00504F60" w:rsidRDefault="00126EAA" w:rsidP="00126EAA">
      <w:pPr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 xml:space="preserve">Werkseitig komplett vorgefertigtes Vertical </w:t>
      </w:r>
      <w:proofErr w:type="spellStart"/>
      <w:r w:rsidRPr="00504F60">
        <w:rPr>
          <w:rFonts w:cs="Arial"/>
          <w:szCs w:val="19"/>
        </w:rPr>
        <w:t>Thermpipe</w:t>
      </w:r>
      <w:proofErr w:type="spellEnd"/>
      <w:r w:rsidRPr="00504F60">
        <w:rPr>
          <w:rFonts w:cs="Arial"/>
          <w:szCs w:val="19"/>
        </w:rPr>
        <w:t xml:space="preserve"> für geringe Bohrtiefe. Erdwärmetauscher mit </w:t>
      </w:r>
      <w:r w:rsidR="002E74C5">
        <w:rPr>
          <w:rFonts w:cs="Arial"/>
          <w:szCs w:val="19"/>
        </w:rPr>
        <w:t>Medienrohr</w:t>
      </w:r>
      <w:r w:rsidRPr="00504F60">
        <w:rPr>
          <w:rFonts w:cs="Arial"/>
          <w:szCs w:val="19"/>
        </w:rPr>
        <w:t xml:space="preserve">rohr </w:t>
      </w:r>
      <w:r w:rsidR="00197056" w:rsidRPr="00504F60">
        <w:rPr>
          <w:rFonts w:cs="Arial"/>
          <w:szCs w:val="19"/>
        </w:rPr>
        <w:t xml:space="preserve">d 25 x 2,3 mm </w:t>
      </w:r>
      <w:r w:rsidRPr="00504F60">
        <w:rPr>
          <w:rFonts w:cs="Arial"/>
          <w:szCs w:val="19"/>
        </w:rPr>
        <w:t>aus PE 100</w:t>
      </w:r>
      <w:r w:rsidR="00CD07D8">
        <w:rPr>
          <w:rFonts w:cs="Arial"/>
          <w:szCs w:val="19"/>
        </w:rPr>
        <w:t>-RC</w:t>
      </w:r>
      <w:r w:rsidRPr="00504F60">
        <w:rPr>
          <w:rFonts w:cs="Arial"/>
        </w:rPr>
        <w:t xml:space="preserve">, schwarz, </w:t>
      </w:r>
      <w:r w:rsidRPr="00504F60">
        <w:rPr>
          <w:rFonts w:cs="Arial"/>
          <w:szCs w:val="19"/>
        </w:rPr>
        <w:t xml:space="preserve">SDR 11. </w:t>
      </w:r>
    </w:p>
    <w:p w:rsidR="00126EAA" w:rsidRPr="00504F60" w:rsidRDefault="00126EAA" w:rsidP="00126EAA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>Speziell für die Erdwärmenutzung entwickelte, verformu</w:t>
      </w:r>
      <w:bookmarkStart w:id="0" w:name="_GoBack"/>
      <w:bookmarkEnd w:id="0"/>
      <w:r w:rsidRPr="00504F60">
        <w:rPr>
          <w:rFonts w:cs="Arial"/>
          <w:szCs w:val="19"/>
        </w:rPr>
        <w:t>ngsstabile Bauform, formschlüssige Fi</w:t>
      </w:r>
      <w:r w:rsidR="00197056" w:rsidRPr="00504F60">
        <w:rPr>
          <w:rFonts w:cs="Arial"/>
          <w:szCs w:val="19"/>
        </w:rPr>
        <w:t>xierung des Medienrohres auf dem</w:t>
      </w:r>
      <w:r w:rsidRPr="00504F60">
        <w:rPr>
          <w:rFonts w:cs="Arial"/>
          <w:szCs w:val="19"/>
        </w:rPr>
        <w:t xml:space="preserve"> PE 100 Trägerrohr, Strömungsumlenkung mit Rücklauf innerhalb des Trägerrohres. </w:t>
      </w:r>
    </w:p>
    <w:p w:rsidR="00B35E6C" w:rsidRPr="00504F60" w:rsidRDefault="00B35E6C" w:rsidP="00B35E6C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>Werksgeprüft mit individuellem Prüfzeugnis.</w:t>
      </w:r>
    </w:p>
    <w:p w:rsidR="00126EAA" w:rsidRPr="00504F60" w:rsidRDefault="00126EAA" w:rsidP="00126EAA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</w:rPr>
        <w:t>Der Hersteller hat ein Qualitätsmanagementsystem nach DIN EN ISO 9001 nachzuweisen.</w:t>
      </w:r>
    </w:p>
    <w:p w:rsidR="00126EAA" w:rsidRPr="00504F60" w:rsidRDefault="00126EAA" w:rsidP="00126EAA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>Lieferform: anschlussfertige Einheit</w:t>
      </w:r>
    </w:p>
    <w:p w:rsidR="00126EAA" w:rsidRPr="00504F60" w:rsidRDefault="002E74C5" w:rsidP="00126EAA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>
        <w:rPr>
          <w:rFonts w:cs="Arial"/>
          <w:szCs w:val="19"/>
        </w:rPr>
        <w:t>Anschluss</w:t>
      </w:r>
      <w:r w:rsidR="00126EAA" w:rsidRPr="00504F60">
        <w:rPr>
          <w:rFonts w:cs="Arial"/>
          <w:szCs w:val="19"/>
        </w:rPr>
        <w:t>dimension: d 25 x 2,3 mm</w:t>
      </w:r>
    </w:p>
    <w:p w:rsidR="00232758" w:rsidRDefault="00232758" w:rsidP="00126EAA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</w:p>
    <w:p w:rsidR="00126EAA" w:rsidRPr="00504F60" w:rsidRDefault="00126EAA" w:rsidP="00126EAA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 xml:space="preserve">VTP-Länge: </w:t>
      </w:r>
      <w:r w:rsidR="00197056" w:rsidRPr="00504F60">
        <w:rPr>
          <w:rFonts w:cs="Arial"/>
          <w:szCs w:val="19"/>
        </w:rPr>
        <w:t>6</w:t>
      </w:r>
      <w:r w:rsidRPr="00504F60">
        <w:rPr>
          <w:rFonts w:cs="Arial"/>
          <w:szCs w:val="19"/>
        </w:rPr>
        <w:t xml:space="preserve"> m</w:t>
      </w:r>
    </w:p>
    <w:p w:rsidR="00197056" w:rsidRPr="00504F60" w:rsidRDefault="00DD1B01" w:rsidP="00197056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 xml:space="preserve">Art.-Nr.:  400 </w:t>
      </w:r>
      <w:r w:rsidR="00197056" w:rsidRPr="00504F60">
        <w:rPr>
          <w:rFonts w:cs="Arial"/>
          <w:szCs w:val="19"/>
        </w:rPr>
        <w:t>200 256</w:t>
      </w:r>
    </w:p>
    <w:p w:rsidR="00197056" w:rsidRPr="00232758" w:rsidRDefault="00197056" w:rsidP="00232758">
      <w:pPr>
        <w:tabs>
          <w:tab w:val="left" w:pos="6804"/>
          <w:tab w:val="right" w:leader="dot" w:pos="7797"/>
          <w:tab w:val="left" w:pos="8080"/>
          <w:tab w:val="right" w:leader="dot" w:pos="9071"/>
        </w:tabs>
        <w:ind w:left="567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F60">
        <w:rPr>
          <w:rFonts w:cs="Arial"/>
        </w:rPr>
        <w:t>Anzahl ........ St.</w:t>
      </w:r>
      <w:r w:rsidRPr="00504F60">
        <w:rPr>
          <w:rFonts w:cs="Arial"/>
        </w:rPr>
        <w:tab/>
      </w:r>
      <w:r w:rsidRPr="00504F60">
        <w:rPr>
          <w:rFonts w:cs="Arial"/>
        </w:rPr>
        <w:tab/>
      </w:r>
      <w:r w:rsidRPr="00504F60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04F60">
        <w:rPr>
          <w:rFonts w:cs="Arial"/>
        </w:rPr>
        <w:tab/>
      </w:r>
      <w:r w:rsidRPr="00504F60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97056" w:rsidRPr="00504F60" w:rsidRDefault="00197056" w:rsidP="00197056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 xml:space="preserve">VTP-Länge: </w:t>
      </w:r>
      <w:r w:rsidR="00DD1B01" w:rsidRPr="00504F60">
        <w:rPr>
          <w:rFonts w:cs="Arial"/>
          <w:szCs w:val="19"/>
        </w:rPr>
        <w:t>9</w:t>
      </w:r>
      <w:r w:rsidRPr="00504F60">
        <w:rPr>
          <w:rFonts w:cs="Arial"/>
          <w:szCs w:val="19"/>
        </w:rPr>
        <w:t xml:space="preserve"> m</w:t>
      </w:r>
    </w:p>
    <w:p w:rsidR="00197056" w:rsidRPr="00504F60" w:rsidRDefault="00DD1B01" w:rsidP="00197056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>Art.-Nr.:  400 200 259</w:t>
      </w:r>
    </w:p>
    <w:p w:rsidR="00197056" w:rsidRPr="00504F60" w:rsidRDefault="00197056" w:rsidP="00197056">
      <w:pPr>
        <w:tabs>
          <w:tab w:val="left" w:pos="6804"/>
          <w:tab w:val="right" w:leader="dot" w:pos="7797"/>
          <w:tab w:val="left" w:pos="8080"/>
          <w:tab w:val="right" w:leader="dot" w:pos="9071"/>
        </w:tabs>
        <w:ind w:left="567"/>
        <w:rPr>
          <w:rFonts w:cs="Arial"/>
        </w:rPr>
      </w:pPr>
      <w:r w:rsidRPr="00504F60">
        <w:rPr>
          <w:rFonts w:cs="Arial"/>
        </w:rPr>
        <w:t>Anzahl ........ St.</w:t>
      </w:r>
      <w:r w:rsidRPr="00504F60">
        <w:rPr>
          <w:rFonts w:cs="Arial"/>
        </w:rPr>
        <w:tab/>
      </w:r>
      <w:r w:rsidRPr="00504F60">
        <w:rPr>
          <w:rFonts w:cs="Arial"/>
        </w:rPr>
        <w:tab/>
      </w:r>
      <w:r w:rsidRPr="00504F60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04F60">
        <w:rPr>
          <w:rFonts w:cs="Arial"/>
        </w:rPr>
        <w:tab/>
      </w:r>
    </w:p>
    <w:p w:rsidR="0086377A" w:rsidRPr="00504F60" w:rsidRDefault="0086377A" w:rsidP="00197056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</w:p>
    <w:p w:rsidR="00197056" w:rsidRPr="00504F60" w:rsidRDefault="00197056" w:rsidP="00197056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 xml:space="preserve">VTP-Länge: </w:t>
      </w:r>
      <w:r w:rsidR="00DD1B01" w:rsidRPr="00504F60">
        <w:rPr>
          <w:rFonts w:cs="Arial"/>
          <w:szCs w:val="19"/>
        </w:rPr>
        <w:t xml:space="preserve">12 </w:t>
      </w:r>
      <w:r w:rsidRPr="00504F60">
        <w:rPr>
          <w:rFonts w:cs="Arial"/>
          <w:szCs w:val="19"/>
        </w:rPr>
        <w:t>m</w:t>
      </w:r>
    </w:p>
    <w:p w:rsidR="00197056" w:rsidRPr="00504F60" w:rsidRDefault="00DD1B01" w:rsidP="00197056">
      <w:pPr>
        <w:autoSpaceDE w:val="0"/>
        <w:autoSpaceDN w:val="0"/>
        <w:adjustRightInd w:val="0"/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 xml:space="preserve">Art.-Nr.:  400 </w:t>
      </w:r>
      <w:r w:rsidR="00197056" w:rsidRPr="00504F60">
        <w:rPr>
          <w:rFonts w:cs="Arial"/>
          <w:szCs w:val="19"/>
        </w:rPr>
        <w:t xml:space="preserve">200 </w:t>
      </w:r>
      <w:r w:rsidRPr="00504F60">
        <w:rPr>
          <w:rFonts w:cs="Arial"/>
          <w:szCs w:val="19"/>
        </w:rPr>
        <w:t>257</w:t>
      </w:r>
    </w:p>
    <w:p w:rsidR="00197056" w:rsidRDefault="00197056" w:rsidP="00DD1B01">
      <w:pPr>
        <w:tabs>
          <w:tab w:val="left" w:pos="6804"/>
          <w:tab w:val="right" w:leader="dot" w:pos="7797"/>
          <w:tab w:val="left" w:pos="8080"/>
          <w:tab w:val="right" w:leader="dot" w:pos="9071"/>
        </w:tabs>
        <w:ind w:left="567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F60">
        <w:rPr>
          <w:rFonts w:cs="Arial"/>
        </w:rPr>
        <w:t>Anzahl ........ St.</w:t>
      </w:r>
      <w:r w:rsidRPr="00504F60">
        <w:rPr>
          <w:rFonts w:cs="Arial"/>
        </w:rPr>
        <w:tab/>
      </w:r>
      <w:r w:rsidR="00232758" w:rsidRPr="00504F60">
        <w:rPr>
          <w:rFonts w:cs="Arial"/>
        </w:rPr>
        <w:tab/>
      </w:r>
      <w:r w:rsidR="00232758" w:rsidRPr="00504F60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32758" w:rsidRPr="00504F60">
        <w:rPr>
          <w:rFonts w:cs="Arial"/>
        </w:rPr>
        <w:tab/>
      </w:r>
    </w:p>
    <w:p w:rsidR="00232758" w:rsidRPr="00504F60" w:rsidRDefault="00232758" w:rsidP="00DD1B01">
      <w:pPr>
        <w:tabs>
          <w:tab w:val="left" w:pos="6804"/>
          <w:tab w:val="right" w:leader="dot" w:pos="7797"/>
          <w:tab w:val="left" w:pos="8080"/>
          <w:tab w:val="right" w:leader="dot" w:pos="9071"/>
        </w:tabs>
        <w:ind w:left="567"/>
        <w:rPr>
          <w:rFonts w:cs="Arial"/>
        </w:rPr>
      </w:pPr>
    </w:p>
    <w:p w:rsidR="00B91726" w:rsidRPr="00504F60" w:rsidRDefault="00B91726">
      <w:pPr>
        <w:pStyle w:val="Text"/>
        <w:ind w:left="567" w:right="2267" w:hanging="567"/>
        <w:rPr>
          <w:rFonts w:cs="Arial"/>
          <w:b/>
          <w:bCs/>
        </w:rPr>
      </w:pPr>
      <w:r w:rsidRPr="00504F60">
        <w:rPr>
          <w:rFonts w:cs="Arial"/>
          <w:b/>
          <w:bCs/>
        </w:rPr>
        <w:lastRenderedPageBreak/>
        <w:t>3</w:t>
      </w:r>
      <w:r w:rsidRPr="00504F60">
        <w:rPr>
          <w:rFonts w:cs="Arial"/>
          <w:b/>
          <w:bCs/>
        </w:rPr>
        <w:tab/>
        <w:t xml:space="preserve">Anbindeleitungen für </w:t>
      </w:r>
      <w:r w:rsidR="00126EAA" w:rsidRPr="00504F60">
        <w:rPr>
          <w:rFonts w:cs="Arial"/>
          <w:b/>
          <w:bCs/>
        </w:rPr>
        <w:t>FRANK VTP</w:t>
      </w:r>
      <w:r w:rsidRPr="00504F60">
        <w:rPr>
          <w:rFonts w:cs="Arial"/>
          <w:b/>
          <w:bCs/>
        </w:rPr>
        <w:t xml:space="preserve"> </w:t>
      </w:r>
    </w:p>
    <w:p w:rsidR="00B91726" w:rsidRPr="00504F60" w:rsidRDefault="00B35E6C">
      <w:pPr>
        <w:ind w:left="567" w:right="2267"/>
        <w:rPr>
          <w:rFonts w:cs="Arial"/>
          <w:szCs w:val="19"/>
        </w:rPr>
      </w:pPr>
      <w:r w:rsidRPr="00504F60">
        <w:rPr>
          <w:rFonts w:cs="Arial"/>
          <w:szCs w:val="19"/>
        </w:rPr>
        <w:t xml:space="preserve">Zum Anschluss an den Verteilerschacht; </w:t>
      </w:r>
      <w:r w:rsidR="00B91726" w:rsidRPr="00504F60">
        <w:rPr>
          <w:rFonts w:cs="Arial"/>
          <w:szCs w:val="19"/>
        </w:rPr>
        <w:t xml:space="preserve">aus FRANK </w:t>
      </w:r>
      <w:r w:rsidRPr="00504F60">
        <w:rPr>
          <w:rFonts w:cs="Arial"/>
          <w:szCs w:val="19"/>
        </w:rPr>
        <w:t xml:space="preserve">PE </w:t>
      </w:r>
      <w:r w:rsidR="00AB396E" w:rsidRPr="00504F60">
        <w:rPr>
          <w:rFonts w:cs="Arial"/>
          <w:szCs w:val="19"/>
        </w:rPr>
        <w:t xml:space="preserve">100-RC-Rohr </w:t>
      </w:r>
      <w:r w:rsidR="00B91726" w:rsidRPr="00504F60">
        <w:rPr>
          <w:rFonts w:cs="Arial"/>
        </w:rPr>
        <w:t>(Rohr mit Schutz</w:t>
      </w:r>
      <w:r w:rsidR="00AB396E" w:rsidRPr="00504F60">
        <w:rPr>
          <w:rFonts w:cs="Arial"/>
        </w:rPr>
        <w:softHyphen/>
      </w:r>
      <w:r w:rsidR="00B91726" w:rsidRPr="00504F60">
        <w:rPr>
          <w:rFonts w:cs="Arial"/>
        </w:rPr>
        <w:t xml:space="preserve">eigenschaften) </w:t>
      </w:r>
      <w:r w:rsidR="00B91726" w:rsidRPr="00504F60">
        <w:rPr>
          <w:rFonts w:cs="Arial"/>
          <w:szCs w:val="19"/>
        </w:rPr>
        <w:t xml:space="preserve">für sandbettfreie Verlegung, </w:t>
      </w:r>
      <w:r w:rsidR="00B91726" w:rsidRPr="00504F60">
        <w:rPr>
          <w:rFonts w:cs="Arial"/>
        </w:rPr>
        <w:t xml:space="preserve">schwarz, </w:t>
      </w:r>
      <w:r w:rsidR="00B91726" w:rsidRPr="00504F60">
        <w:rPr>
          <w:rFonts w:cs="Arial"/>
          <w:szCs w:val="19"/>
        </w:rPr>
        <w:t>SDR 11,</w:t>
      </w:r>
      <w:r w:rsidR="00B91726" w:rsidRPr="00504F60">
        <w:rPr>
          <w:rFonts w:cs="Arial"/>
        </w:rPr>
        <w:t xml:space="preserve"> beschriftet als </w:t>
      </w:r>
      <w:proofErr w:type="spellStart"/>
      <w:r w:rsidR="00B91726" w:rsidRPr="00504F60">
        <w:rPr>
          <w:rFonts w:cs="Arial"/>
        </w:rPr>
        <w:t>Erdwärmesondenrohr</w:t>
      </w:r>
      <w:proofErr w:type="spellEnd"/>
      <w:r w:rsidR="00B91726" w:rsidRPr="00504F60">
        <w:rPr>
          <w:rFonts w:cs="Arial"/>
        </w:rPr>
        <w:t>.</w:t>
      </w:r>
    </w:p>
    <w:p w:rsidR="00B91726" w:rsidRPr="00504F60" w:rsidRDefault="00B91726">
      <w:pPr>
        <w:ind w:left="567" w:right="2267"/>
        <w:rPr>
          <w:rFonts w:cs="Arial"/>
          <w:szCs w:val="19"/>
        </w:rPr>
      </w:pPr>
      <w:r w:rsidRPr="00504F60">
        <w:rPr>
          <w:rFonts w:cs="Arial"/>
        </w:rPr>
        <w:t>Nachweis der Eignung für die sandbettfreie Verlegung über FNCT nach DVS 2203-4 Beiblatt 2 (geforderte Mindeststandzeit von &gt; 8.760 h für jede Rohstoffcharge, Prüfbedingungen: 80°C, 4 N/mm</w:t>
      </w:r>
      <w:r w:rsidRPr="00504F60">
        <w:rPr>
          <w:rFonts w:cs="Arial"/>
          <w:vertAlign w:val="superscript"/>
        </w:rPr>
        <w:t>2</w:t>
      </w:r>
      <w:r w:rsidRPr="00504F60">
        <w:rPr>
          <w:rFonts w:cs="Arial"/>
        </w:rPr>
        <w:t xml:space="preserve">, 2 % </w:t>
      </w:r>
      <w:proofErr w:type="spellStart"/>
      <w:r w:rsidRPr="00504F60">
        <w:rPr>
          <w:rFonts w:cs="Arial"/>
        </w:rPr>
        <w:t>Arkopal</w:t>
      </w:r>
      <w:proofErr w:type="spellEnd"/>
      <w:r w:rsidRPr="00504F60">
        <w:rPr>
          <w:rFonts w:cs="Arial"/>
        </w:rPr>
        <w:t xml:space="preserve"> N-100).</w:t>
      </w:r>
    </w:p>
    <w:p w:rsidR="00AB396E" w:rsidRPr="00504F60" w:rsidRDefault="00B91726" w:rsidP="00AB396E">
      <w:pPr>
        <w:pStyle w:val="Text"/>
        <w:ind w:left="567" w:right="2267"/>
        <w:jc w:val="both"/>
        <w:rPr>
          <w:rFonts w:cs="Arial"/>
        </w:rPr>
      </w:pPr>
      <w:r w:rsidRPr="00504F60">
        <w:rPr>
          <w:rFonts w:cs="Arial"/>
        </w:rPr>
        <w:t>Maße- und Güteanforderungen nach DIN 8074/8075. Der Rohr</w:t>
      </w:r>
      <w:r w:rsidR="00AB396E" w:rsidRPr="00504F60">
        <w:rPr>
          <w:rFonts w:cs="Arial"/>
        </w:rPr>
        <w:softHyphen/>
      </w:r>
      <w:r w:rsidRPr="00504F60">
        <w:rPr>
          <w:rFonts w:cs="Arial"/>
        </w:rPr>
        <w:t>hersteller hat ein Qualitätsmanagementsystem nach DIN EN ISO 9001 nachzuweisen.</w:t>
      </w:r>
    </w:p>
    <w:p w:rsidR="00B91726" w:rsidRPr="00504F60" w:rsidRDefault="00B91726" w:rsidP="00AB396E">
      <w:pPr>
        <w:pStyle w:val="Text"/>
        <w:ind w:left="567" w:right="2267"/>
        <w:jc w:val="both"/>
        <w:rPr>
          <w:rFonts w:cs="Arial"/>
          <w:bCs/>
        </w:rPr>
      </w:pPr>
      <w:r w:rsidRPr="00504F60">
        <w:rPr>
          <w:rFonts w:cs="Arial"/>
          <w:bCs/>
        </w:rPr>
        <w:t>Lieferung als Ringbundware</w:t>
      </w:r>
    </w:p>
    <w:p w:rsidR="00B91726" w:rsidRPr="00504F60" w:rsidRDefault="00B91726">
      <w:pPr>
        <w:tabs>
          <w:tab w:val="left" w:pos="6804"/>
          <w:tab w:val="right" w:leader="dot" w:pos="7797"/>
          <w:tab w:val="left" w:pos="8080"/>
          <w:tab w:val="right" w:leader="dot" w:pos="9071"/>
        </w:tabs>
        <w:rPr>
          <w:rFonts w:cs="Arial"/>
        </w:rPr>
      </w:pPr>
      <w:r w:rsidRPr="00504F60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B91726" w:rsidRPr="00504F60" w:rsidRDefault="00B91726">
      <w:pPr>
        <w:pStyle w:val="Textkrper2"/>
        <w:ind w:left="567" w:right="2267"/>
        <w:rPr>
          <w:rFonts w:ascii="Arial" w:hAnsi="Arial" w:cs="Arial"/>
          <w:sz w:val="22"/>
        </w:rPr>
      </w:pPr>
      <w:r w:rsidRPr="00504F60">
        <w:rPr>
          <w:rFonts w:ascii="Arial" w:hAnsi="Arial" w:cs="Arial"/>
          <w:sz w:val="22"/>
        </w:rPr>
        <w:t xml:space="preserve">Rohrdimension: d </w:t>
      </w:r>
      <w:r w:rsidR="00126EAA" w:rsidRPr="00504F60">
        <w:rPr>
          <w:rFonts w:ascii="Arial" w:hAnsi="Arial" w:cs="Arial"/>
          <w:sz w:val="22"/>
        </w:rPr>
        <w:t>25 x 2,3</w:t>
      </w:r>
      <w:r w:rsidRPr="00504F60">
        <w:rPr>
          <w:rFonts w:ascii="Arial" w:hAnsi="Arial" w:cs="Arial"/>
          <w:sz w:val="22"/>
        </w:rPr>
        <w:t xml:space="preserve"> mm</w:t>
      </w:r>
    </w:p>
    <w:p w:rsidR="00B91726" w:rsidRPr="00504F60" w:rsidRDefault="00B91726">
      <w:pPr>
        <w:autoSpaceDE w:val="0"/>
        <w:autoSpaceDN w:val="0"/>
        <w:adjustRightInd w:val="0"/>
        <w:ind w:left="567" w:right="2267"/>
        <w:rPr>
          <w:rFonts w:cs="Arial"/>
          <w:bCs/>
        </w:rPr>
      </w:pPr>
      <w:r w:rsidRPr="00504F60">
        <w:rPr>
          <w:rFonts w:cs="Arial"/>
          <w:bCs/>
        </w:rPr>
        <w:t>Lieferlänge: …. m</w:t>
      </w:r>
    </w:p>
    <w:p w:rsidR="00B91726" w:rsidRPr="00504F60" w:rsidRDefault="00B91726">
      <w:pPr>
        <w:autoSpaceDE w:val="0"/>
        <w:autoSpaceDN w:val="0"/>
        <w:adjustRightInd w:val="0"/>
        <w:ind w:left="567" w:right="2267"/>
        <w:rPr>
          <w:rFonts w:cs="Arial"/>
          <w:bCs/>
        </w:rPr>
      </w:pPr>
      <w:r w:rsidRPr="00504F60">
        <w:rPr>
          <w:rFonts w:cs="Arial"/>
          <w:bCs/>
        </w:rPr>
        <w:t xml:space="preserve">Art.-Nr.: </w:t>
      </w:r>
      <w:r w:rsidR="00504F60" w:rsidRPr="00504F60">
        <w:rPr>
          <w:rFonts w:cs="Arial"/>
          <w:bCs/>
        </w:rPr>
        <w:t>25767032011…</w:t>
      </w:r>
      <w:r w:rsidRPr="00504F60">
        <w:rPr>
          <w:rFonts w:cs="Arial"/>
          <w:bCs/>
        </w:rPr>
        <w:t>.</w:t>
      </w:r>
    </w:p>
    <w:p w:rsidR="00B91726" w:rsidRPr="00504F60" w:rsidRDefault="00B91726">
      <w:pPr>
        <w:tabs>
          <w:tab w:val="left" w:pos="6804"/>
          <w:tab w:val="right" w:leader="dot" w:pos="7797"/>
          <w:tab w:val="left" w:pos="8080"/>
          <w:tab w:val="right" w:leader="dot" w:pos="9071"/>
        </w:tabs>
        <w:ind w:left="567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F60">
        <w:rPr>
          <w:rFonts w:cs="Arial"/>
        </w:rPr>
        <w:t xml:space="preserve">Menge: ........ </w:t>
      </w:r>
      <w:r w:rsidRPr="00504F60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04F60">
        <w:rPr>
          <w:rFonts w:cs="Arial"/>
        </w:rPr>
        <w:tab/>
      </w:r>
      <w:r w:rsidRPr="00504F60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04F60">
        <w:rPr>
          <w:rFonts w:cs="Arial"/>
        </w:rPr>
        <w:tab/>
      </w:r>
    </w:p>
    <w:p w:rsidR="00B91726" w:rsidRPr="00504F60" w:rsidRDefault="00B91726">
      <w:pPr>
        <w:tabs>
          <w:tab w:val="left" w:pos="6804"/>
          <w:tab w:val="right" w:leader="dot" w:pos="7797"/>
          <w:tab w:val="left" w:pos="8080"/>
          <w:tab w:val="right" w:leader="dot" w:pos="9071"/>
        </w:tabs>
        <w:rPr>
          <w:rFonts w:cs="Arial"/>
          <w:bCs/>
        </w:rPr>
      </w:pPr>
      <w:r w:rsidRPr="00504F60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B91726" w:rsidRPr="00504F60" w:rsidRDefault="00B91726">
      <w:pPr>
        <w:pStyle w:val="Textkrper2"/>
        <w:keepNext/>
        <w:keepLines/>
        <w:ind w:left="567" w:right="2267"/>
        <w:rPr>
          <w:rFonts w:ascii="Arial" w:hAnsi="Arial" w:cs="Arial"/>
          <w:sz w:val="22"/>
        </w:rPr>
      </w:pPr>
      <w:r w:rsidRPr="00504F60">
        <w:rPr>
          <w:rFonts w:ascii="Arial" w:hAnsi="Arial" w:cs="Arial"/>
          <w:sz w:val="22"/>
        </w:rPr>
        <w:t xml:space="preserve">Rohrdimension: d </w:t>
      </w:r>
      <w:r w:rsidR="00126EAA" w:rsidRPr="00504F60">
        <w:rPr>
          <w:rFonts w:ascii="Arial" w:hAnsi="Arial" w:cs="Arial"/>
          <w:sz w:val="22"/>
        </w:rPr>
        <w:t>32</w:t>
      </w:r>
      <w:r w:rsidRPr="00504F60">
        <w:rPr>
          <w:rFonts w:ascii="Arial" w:hAnsi="Arial" w:cs="Arial"/>
          <w:sz w:val="22"/>
        </w:rPr>
        <w:t xml:space="preserve"> x </w:t>
      </w:r>
      <w:r w:rsidR="00DD1B01" w:rsidRPr="00504F60">
        <w:rPr>
          <w:rFonts w:ascii="Arial" w:hAnsi="Arial" w:cs="Arial"/>
          <w:sz w:val="22"/>
        </w:rPr>
        <w:t>3,0</w:t>
      </w:r>
      <w:r w:rsidRPr="00504F60">
        <w:rPr>
          <w:rFonts w:ascii="Arial" w:hAnsi="Arial" w:cs="Arial"/>
          <w:sz w:val="22"/>
        </w:rPr>
        <w:t xml:space="preserve"> mm</w:t>
      </w:r>
    </w:p>
    <w:p w:rsidR="00B91726" w:rsidRPr="00504F60" w:rsidRDefault="00B91726">
      <w:pPr>
        <w:pStyle w:val="Textkrper2"/>
        <w:keepNext/>
        <w:keepLines/>
        <w:ind w:left="567" w:right="2267"/>
        <w:rPr>
          <w:rFonts w:ascii="Arial" w:hAnsi="Arial" w:cs="Arial"/>
          <w:sz w:val="22"/>
        </w:rPr>
      </w:pPr>
      <w:r w:rsidRPr="00504F60">
        <w:rPr>
          <w:rFonts w:ascii="Arial" w:hAnsi="Arial" w:cs="Arial"/>
          <w:sz w:val="22"/>
        </w:rPr>
        <w:t>Lieferlänge: …. m</w:t>
      </w:r>
    </w:p>
    <w:p w:rsidR="00B91726" w:rsidRPr="00504F60" w:rsidRDefault="00B91726">
      <w:pPr>
        <w:autoSpaceDE w:val="0"/>
        <w:autoSpaceDN w:val="0"/>
        <w:adjustRightInd w:val="0"/>
        <w:ind w:left="567" w:right="2267"/>
        <w:rPr>
          <w:rFonts w:cs="Arial"/>
          <w:bCs/>
        </w:rPr>
      </w:pPr>
      <w:r w:rsidRPr="00504F60">
        <w:rPr>
          <w:rFonts w:cs="Arial"/>
          <w:bCs/>
        </w:rPr>
        <w:t xml:space="preserve">Art.-Nr.: </w:t>
      </w:r>
      <w:r w:rsidR="00504F60" w:rsidRPr="00504F60">
        <w:rPr>
          <w:rFonts w:cs="Arial"/>
          <w:bCs/>
        </w:rPr>
        <w:t>25767040011…</w:t>
      </w:r>
      <w:r w:rsidRPr="00504F60">
        <w:rPr>
          <w:rFonts w:cs="Arial"/>
          <w:bCs/>
        </w:rPr>
        <w:t>.</w:t>
      </w:r>
    </w:p>
    <w:p w:rsidR="00B91726" w:rsidRPr="00504F60" w:rsidRDefault="00B91726">
      <w:pPr>
        <w:keepNext/>
        <w:keepLines/>
        <w:tabs>
          <w:tab w:val="left" w:pos="6804"/>
          <w:tab w:val="right" w:leader="dot" w:pos="7797"/>
          <w:tab w:val="left" w:pos="8080"/>
          <w:tab w:val="right" w:leader="dot" w:pos="9071"/>
        </w:tabs>
        <w:ind w:left="567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F60">
        <w:rPr>
          <w:rFonts w:cs="Arial"/>
        </w:rPr>
        <w:t xml:space="preserve">Menge: ........ </w:t>
      </w:r>
      <w:r w:rsidRPr="00504F60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04F60">
        <w:rPr>
          <w:rFonts w:cs="Arial"/>
        </w:rPr>
        <w:tab/>
      </w:r>
      <w:r w:rsidRPr="00504F60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04F60">
        <w:rPr>
          <w:rFonts w:cs="Arial"/>
        </w:rPr>
        <w:tab/>
      </w:r>
    </w:p>
    <w:p w:rsidR="00B91726" w:rsidRPr="00504F60" w:rsidRDefault="00B91726">
      <w:pPr>
        <w:ind w:left="567" w:right="2267" w:hanging="567"/>
        <w:rPr>
          <w:rFonts w:cs="Arial"/>
        </w:rPr>
      </w:pPr>
    </w:p>
    <w:p w:rsidR="003515DC" w:rsidRPr="00504F60" w:rsidRDefault="003515DC">
      <w:pPr>
        <w:ind w:left="567" w:right="2267"/>
        <w:rPr>
          <w:rFonts w:cs="Arial"/>
        </w:rPr>
      </w:pPr>
    </w:p>
    <w:p w:rsidR="00B91726" w:rsidRPr="00504F60" w:rsidRDefault="00B35E6C" w:rsidP="003515DC">
      <w:pPr>
        <w:pStyle w:val="Funotentext"/>
        <w:keepNext/>
        <w:autoSpaceDE w:val="0"/>
        <w:autoSpaceDN w:val="0"/>
        <w:adjustRightInd w:val="0"/>
        <w:ind w:left="567" w:hanging="567"/>
        <w:rPr>
          <w:rFonts w:cs="Arial"/>
          <w:b/>
        </w:rPr>
      </w:pPr>
      <w:r w:rsidRPr="00504F60">
        <w:rPr>
          <w:rFonts w:cs="Arial"/>
          <w:b/>
        </w:rPr>
        <w:t>4</w:t>
      </w:r>
      <w:r w:rsidR="00B91726" w:rsidRPr="00504F60">
        <w:rPr>
          <w:rFonts w:cs="Arial"/>
          <w:b/>
        </w:rPr>
        <w:tab/>
        <w:t>FRANK Trassenwarnband</w:t>
      </w:r>
    </w:p>
    <w:p w:rsidR="00B91726" w:rsidRPr="00504F60" w:rsidRDefault="00B91726" w:rsidP="003515DC">
      <w:pPr>
        <w:pStyle w:val="Textkrper2"/>
        <w:keepNext/>
        <w:ind w:left="567" w:right="2267"/>
        <w:rPr>
          <w:rFonts w:ascii="Arial" w:hAnsi="Arial" w:cs="Arial"/>
          <w:bCs/>
          <w:sz w:val="22"/>
          <w:szCs w:val="24"/>
        </w:rPr>
      </w:pPr>
      <w:r w:rsidRPr="00504F60">
        <w:rPr>
          <w:rFonts w:ascii="Arial" w:hAnsi="Arial" w:cs="Arial"/>
          <w:bCs/>
          <w:sz w:val="22"/>
          <w:szCs w:val="24"/>
        </w:rPr>
        <w:t xml:space="preserve">Warnband zur Kennzeichnung aller erdverlegten </w:t>
      </w:r>
      <w:proofErr w:type="spellStart"/>
      <w:r w:rsidRPr="00504F60">
        <w:rPr>
          <w:rFonts w:ascii="Arial" w:hAnsi="Arial" w:cs="Arial"/>
          <w:bCs/>
          <w:sz w:val="22"/>
          <w:szCs w:val="24"/>
        </w:rPr>
        <w:t>Anbinde</w:t>
      </w:r>
      <w:r w:rsidR="003515DC" w:rsidRPr="00504F60">
        <w:rPr>
          <w:rFonts w:ascii="Arial" w:hAnsi="Arial" w:cs="Arial"/>
          <w:bCs/>
          <w:sz w:val="22"/>
          <w:szCs w:val="24"/>
        </w:rPr>
        <w:softHyphen/>
      </w:r>
      <w:r w:rsidRPr="00504F60">
        <w:rPr>
          <w:rFonts w:ascii="Arial" w:hAnsi="Arial" w:cs="Arial"/>
          <w:bCs/>
          <w:sz w:val="22"/>
          <w:szCs w:val="24"/>
        </w:rPr>
        <w:t>leitungen</w:t>
      </w:r>
      <w:proofErr w:type="spellEnd"/>
      <w:r w:rsidRPr="00504F60">
        <w:rPr>
          <w:rFonts w:ascii="Arial" w:hAnsi="Arial" w:cs="Arial"/>
          <w:bCs/>
          <w:sz w:val="22"/>
          <w:szCs w:val="24"/>
        </w:rPr>
        <w:t>, zur Vermeidung unbeabsichtigter Beschädigungen der Trasse, alterungs- und kältebeständig, Farbe Grün, mit Beschriftung „Achtung Erdwärmeleitung“</w:t>
      </w:r>
    </w:p>
    <w:p w:rsidR="00B91726" w:rsidRPr="00504F60" w:rsidRDefault="00B91726" w:rsidP="003515DC">
      <w:pPr>
        <w:keepNext/>
        <w:autoSpaceDE w:val="0"/>
        <w:autoSpaceDN w:val="0"/>
        <w:adjustRightInd w:val="0"/>
        <w:ind w:left="567" w:right="2267"/>
        <w:rPr>
          <w:rFonts w:cs="Arial"/>
          <w:bCs/>
        </w:rPr>
      </w:pPr>
    </w:p>
    <w:p w:rsidR="00B91726" w:rsidRPr="00504F60" w:rsidRDefault="00B91726" w:rsidP="003515DC">
      <w:pPr>
        <w:keepNext/>
        <w:autoSpaceDE w:val="0"/>
        <w:autoSpaceDN w:val="0"/>
        <w:adjustRightInd w:val="0"/>
        <w:ind w:left="567" w:right="2267"/>
        <w:rPr>
          <w:rFonts w:cs="Arial"/>
          <w:bCs/>
        </w:rPr>
      </w:pPr>
      <w:r w:rsidRPr="00504F60">
        <w:rPr>
          <w:rFonts w:cs="Arial"/>
          <w:bCs/>
        </w:rPr>
        <w:t>Breite 40 mm</w:t>
      </w:r>
    </w:p>
    <w:p w:rsidR="00B91726" w:rsidRPr="00504F60" w:rsidRDefault="00B91726" w:rsidP="003515DC">
      <w:pPr>
        <w:keepNext/>
        <w:autoSpaceDE w:val="0"/>
        <w:autoSpaceDN w:val="0"/>
        <w:adjustRightInd w:val="0"/>
        <w:ind w:left="567" w:right="2267"/>
        <w:rPr>
          <w:rFonts w:cs="Arial"/>
          <w:bCs/>
        </w:rPr>
      </w:pPr>
      <w:r w:rsidRPr="00504F60">
        <w:rPr>
          <w:rFonts w:cs="Arial"/>
          <w:bCs/>
        </w:rPr>
        <w:t>Lieferlänge: 250 m</w:t>
      </w:r>
    </w:p>
    <w:p w:rsidR="00B91726" w:rsidRPr="00504F60" w:rsidRDefault="00B91726" w:rsidP="003515DC">
      <w:pPr>
        <w:keepNext/>
        <w:autoSpaceDE w:val="0"/>
        <w:autoSpaceDN w:val="0"/>
        <w:adjustRightInd w:val="0"/>
        <w:ind w:left="567" w:right="2267"/>
        <w:rPr>
          <w:rFonts w:cs="Arial"/>
          <w:bCs/>
        </w:rPr>
      </w:pPr>
      <w:r w:rsidRPr="00504F60">
        <w:rPr>
          <w:rFonts w:cs="Arial"/>
          <w:bCs/>
        </w:rPr>
        <w:t>Art.-Nr.: 400 32 0007</w:t>
      </w:r>
    </w:p>
    <w:p w:rsidR="00B91726" w:rsidRPr="00504F60" w:rsidRDefault="00B91726" w:rsidP="003515DC">
      <w:pPr>
        <w:keepNext/>
        <w:tabs>
          <w:tab w:val="left" w:pos="6804"/>
          <w:tab w:val="right" w:leader="dot" w:pos="7797"/>
          <w:tab w:val="left" w:pos="8080"/>
          <w:tab w:val="right" w:leader="dot" w:pos="9071"/>
        </w:tabs>
        <w:ind w:left="567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F60">
        <w:rPr>
          <w:rFonts w:cs="Arial"/>
        </w:rPr>
        <w:t>Anzahl: ........ St.</w:t>
      </w:r>
      <w:r w:rsidRPr="00504F60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04F60">
        <w:rPr>
          <w:rFonts w:cs="Arial"/>
        </w:rPr>
        <w:tab/>
      </w:r>
      <w:r w:rsidRPr="00504F60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04F60">
        <w:rPr>
          <w:rFonts w:cs="Arial"/>
        </w:rPr>
        <w:tab/>
      </w:r>
    </w:p>
    <w:p w:rsidR="00B91726" w:rsidRPr="00504F60" w:rsidRDefault="00B91726">
      <w:pPr>
        <w:autoSpaceDE w:val="0"/>
        <w:autoSpaceDN w:val="0"/>
        <w:adjustRightInd w:val="0"/>
        <w:ind w:right="2267"/>
        <w:rPr>
          <w:rFonts w:cs="Arial"/>
          <w:bCs/>
        </w:rPr>
      </w:pPr>
    </w:p>
    <w:p w:rsidR="00B91726" w:rsidRPr="00232758" w:rsidRDefault="00B91726">
      <w:pPr>
        <w:rPr>
          <w:rFonts w:cs="Arial"/>
        </w:rPr>
      </w:pPr>
    </w:p>
    <w:p w:rsidR="00B91726" w:rsidRPr="00232758" w:rsidRDefault="00B91726" w:rsidP="003515DC">
      <w:pPr>
        <w:autoSpaceDE w:val="0"/>
        <w:autoSpaceDN w:val="0"/>
        <w:adjustRightInd w:val="0"/>
        <w:ind w:right="2267"/>
        <w:rPr>
          <w:rFonts w:cs="Arial"/>
        </w:rPr>
      </w:pPr>
    </w:p>
    <w:p w:rsidR="00B91726" w:rsidRPr="00504F60" w:rsidRDefault="00B91726">
      <w:pPr>
        <w:tabs>
          <w:tab w:val="left" w:pos="3261"/>
        </w:tabs>
        <w:rPr>
          <w:rFonts w:cs="Arial"/>
        </w:rPr>
      </w:pPr>
      <w:r w:rsidRPr="00504F60">
        <w:rPr>
          <w:rFonts w:cs="Arial"/>
        </w:rPr>
        <w:t>Alle Positionen Liefernachweis:</w:t>
      </w:r>
      <w:r w:rsidRPr="00504F60">
        <w:rPr>
          <w:rFonts w:cs="Arial"/>
        </w:rPr>
        <w:tab/>
        <w:t xml:space="preserve">Frank GmbH </w:t>
      </w:r>
    </w:p>
    <w:p w:rsidR="00B91726" w:rsidRPr="00504F60" w:rsidRDefault="00B91726">
      <w:pPr>
        <w:tabs>
          <w:tab w:val="left" w:pos="3261"/>
        </w:tabs>
        <w:rPr>
          <w:rFonts w:cs="Arial"/>
        </w:rPr>
      </w:pPr>
      <w:r w:rsidRPr="00504F60">
        <w:rPr>
          <w:rFonts w:cs="Arial"/>
        </w:rPr>
        <w:tab/>
      </w:r>
      <w:proofErr w:type="spellStart"/>
      <w:r w:rsidRPr="00504F60">
        <w:rPr>
          <w:rFonts w:cs="Arial"/>
        </w:rPr>
        <w:t>Starkenburgstraße</w:t>
      </w:r>
      <w:proofErr w:type="spellEnd"/>
      <w:r w:rsidRPr="00504F60">
        <w:rPr>
          <w:rFonts w:cs="Arial"/>
        </w:rPr>
        <w:t xml:space="preserve"> 1</w:t>
      </w:r>
    </w:p>
    <w:p w:rsidR="00B91726" w:rsidRPr="00504F60" w:rsidRDefault="00B91726">
      <w:pPr>
        <w:tabs>
          <w:tab w:val="left" w:pos="3261"/>
        </w:tabs>
        <w:rPr>
          <w:rFonts w:cs="Arial"/>
        </w:rPr>
      </w:pPr>
      <w:r w:rsidRPr="00504F60">
        <w:rPr>
          <w:rFonts w:cs="Arial"/>
        </w:rPr>
        <w:tab/>
        <w:t xml:space="preserve">64546 Mörfelden-Walldorf </w:t>
      </w:r>
    </w:p>
    <w:p w:rsidR="00B91726" w:rsidRPr="00504F60" w:rsidRDefault="00B91726">
      <w:pPr>
        <w:tabs>
          <w:tab w:val="left" w:pos="3261"/>
          <w:tab w:val="left" w:pos="3828"/>
        </w:tabs>
        <w:rPr>
          <w:rFonts w:cs="Arial"/>
        </w:rPr>
      </w:pPr>
      <w:r w:rsidRPr="00504F60">
        <w:rPr>
          <w:rFonts w:cs="Arial"/>
        </w:rPr>
        <w:tab/>
        <w:t>Tel. 06105 4085-0</w:t>
      </w:r>
    </w:p>
    <w:p w:rsidR="00B91726" w:rsidRPr="00504F60" w:rsidRDefault="00B91726">
      <w:pPr>
        <w:tabs>
          <w:tab w:val="left" w:pos="3261"/>
          <w:tab w:val="left" w:pos="3828"/>
        </w:tabs>
        <w:rPr>
          <w:rFonts w:cs="Arial"/>
        </w:rPr>
      </w:pPr>
      <w:r w:rsidRPr="00504F60">
        <w:rPr>
          <w:rFonts w:cs="Arial"/>
        </w:rPr>
        <w:tab/>
        <w:t>Fax 06105 4085-249</w:t>
      </w:r>
    </w:p>
    <w:p w:rsidR="00B91726" w:rsidRPr="00504F60" w:rsidRDefault="00B91726">
      <w:pPr>
        <w:pStyle w:val="Kopfzeile"/>
        <w:tabs>
          <w:tab w:val="clear" w:pos="4536"/>
          <w:tab w:val="clear" w:pos="9072"/>
          <w:tab w:val="left" w:pos="3261"/>
          <w:tab w:val="left" w:pos="6804"/>
        </w:tabs>
        <w:rPr>
          <w:rFonts w:cs="Arial"/>
        </w:rPr>
      </w:pPr>
      <w:r w:rsidRPr="00504F60">
        <w:rPr>
          <w:rFonts w:cs="Arial"/>
        </w:rPr>
        <w:tab/>
        <w:t>Internet: http://www.frank-gmbh.de</w:t>
      </w:r>
    </w:p>
    <w:p w:rsidR="00B91726" w:rsidRPr="00504F60" w:rsidRDefault="00B91726">
      <w:pPr>
        <w:tabs>
          <w:tab w:val="left" w:pos="3261"/>
        </w:tabs>
        <w:rPr>
          <w:rFonts w:cs="Arial"/>
        </w:rPr>
      </w:pPr>
      <w:r w:rsidRPr="00504F60">
        <w:rPr>
          <w:rFonts w:cs="Arial"/>
        </w:rPr>
        <w:tab/>
        <w:t>E-Mail: info@frank-gmbh.de</w:t>
      </w:r>
    </w:p>
    <w:sectPr w:rsidR="00B91726" w:rsidRPr="00504F60">
      <w:headerReference w:type="first" r:id="rId11"/>
      <w:pgSz w:w="11907" w:h="16840" w:code="9"/>
      <w:pgMar w:top="1985" w:right="1418" w:bottom="113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C37" w:rsidRDefault="00F80C37">
      <w:r>
        <w:separator/>
      </w:r>
    </w:p>
  </w:endnote>
  <w:endnote w:type="continuationSeparator" w:id="0">
    <w:p w:rsidR="00F80C37" w:rsidRDefault="00F8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26" w:rsidRDefault="00B91726">
    <w:pPr>
      <w:pStyle w:val="Fuzeile"/>
      <w:tabs>
        <w:tab w:val="clear" w:pos="4536"/>
      </w:tabs>
      <w:jc w:val="left"/>
      <w:rPr>
        <w:rFonts w:cs="Arial"/>
        <w:sz w:val="18"/>
      </w:rPr>
    </w:pPr>
    <w:r>
      <w:rPr>
        <w:rFonts w:cs="Arial"/>
        <w:sz w:val="18"/>
      </w:rPr>
      <w:t xml:space="preserve">Stand: </w:t>
    </w:r>
    <w:r w:rsidR="00232758">
      <w:rPr>
        <w:rFonts w:cs="Arial"/>
        <w:sz w:val="18"/>
      </w:rPr>
      <w:t>10.03.2020</w:t>
    </w:r>
  </w:p>
  <w:p w:rsidR="00B91726" w:rsidRDefault="00B91726">
    <w:pPr>
      <w:pStyle w:val="Fuzeile"/>
      <w:tabs>
        <w:tab w:val="clear" w:pos="4536"/>
      </w:tabs>
      <w:jc w:val="left"/>
      <w:rPr>
        <w:rFonts w:cs="Arial"/>
        <w:sz w:val="18"/>
      </w:rPr>
    </w:pP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  <w:snapToGrid w:val="0"/>
      </w:rPr>
      <w:fldChar w:fldCharType="begin"/>
    </w:r>
    <w:r>
      <w:rPr>
        <w:rStyle w:val="Seitenzahl"/>
        <w:rFonts w:ascii="Arial" w:hAnsi="Arial" w:cs="Arial"/>
        <w:snapToGrid w:val="0"/>
      </w:rPr>
      <w:instrText xml:space="preserve"> PAGE </w:instrText>
    </w:r>
    <w:r>
      <w:rPr>
        <w:rStyle w:val="Seitenzahl"/>
        <w:rFonts w:ascii="Arial" w:hAnsi="Arial" w:cs="Arial"/>
        <w:snapToGrid w:val="0"/>
      </w:rPr>
      <w:fldChar w:fldCharType="separate"/>
    </w:r>
    <w:r w:rsidR="00DD1B01">
      <w:rPr>
        <w:rStyle w:val="Seitenzahl"/>
        <w:rFonts w:ascii="Arial" w:hAnsi="Arial" w:cs="Arial"/>
        <w:noProof/>
        <w:snapToGrid w:val="0"/>
      </w:rPr>
      <w:t>3</w:t>
    </w:r>
    <w:r>
      <w:rPr>
        <w:rStyle w:val="Seitenzahl"/>
        <w:rFonts w:ascii="Arial" w:hAnsi="Arial" w:cs="Arial"/>
        <w:snapToGrid w:val="0"/>
      </w:rPr>
      <w:fldChar w:fldCharType="end"/>
    </w:r>
    <w:r>
      <w:rPr>
        <w:rStyle w:val="Seitenzahl"/>
        <w:rFonts w:ascii="Arial" w:hAnsi="Arial" w:cs="Arial"/>
        <w:snapToGrid w:val="0"/>
      </w:rPr>
      <w:t xml:space="preserve"> von </w:t>
    </w:r>
    <w:r>
      <w:rPr>
        <w:rStyle w:val="Seitenzahl"/>
        <w:rFonts w:ascii="Arial" w:hAnsi="Arial" w:cs="Arial"/>
        <w:snapToGrid w:val="0"/>
      </w:rPr>
      <w:fldChar w:fldCharType="begin"/>
    </w:r>
    <w:r>
      <w:rPr>
        <w:rStyle w:val="Seitenzahl"/>
        <w:rFonts w:ascii="Arial" w:hAnsi="Arial" w:cs="Arial"/>
        <w:snapToGrid w:val="0"/>
      </w:rPr>
      <w:instrText xml:space="preserve"> NUMPAGES </w:instrText>
    </w:r>
    <w:r>
      <w:rPr>
        <w:rStyle w:val="Seitenzahl"/>
        <w:rFonts w:ascii="Arial" w:hAnsi="Arial" w:cs="Arial"/>
        <w:snapToGrid w:val="0"/>
      </w:rPr>
      <w:fldChar w:fldCharType="separate"/>
    </w:r>
    <w:r w:rsidR="00DD1B01">
      <w:rPr>
        <w:rStyle w:val="Seitenzahl"/>
        <w:rFonts w:ascii="Arial" w:hAnsi="Arial" w:cs="Arial"/>
        <w:noProof/>
        <w:snapToGrid w:val="0"/>
      </w:rPr>
      <w:t>3</w:t>
    </w:r>
    <w:r>
      <w:rPr>
        <w:rStyle w:val="Seitenzahl"/>
        <w:rFonts w:ascii="Arial" w:hAnsi="Arial" w:cs="Arial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26" w:rsidRDefault="00B91726">
    <w:pPr>
      <w:pStyle w:val="Fuzeile"/>
      <w:tabs>
        <w:tab w:val="clear" w:pos="4536"/>
      </w:tabs>
      <w:jc w:val="left"/>
      <w:rPr>
        <w:rFonts w:cs="Arial"/>
        <w:sz w:val="18"/>
      </w:rPr>
    </w:pPr>
    <w:r>
      <w:rPr>
        <w:rFonts w:cs="Arial"/>
        <w:sz w:val="18"/>
      </w:rPr>
      <w:t xml:space="preserve">Stand: </w:t>
    </w:r>
    <w:r w:rsidR="00232758">
      <w:rPr>
        <w:rFonts w:cs="Arial"/>
        <w:sz w:val="18"/>
      </w:rPr>
      <w:t>10.03.2020</w:t>
    </w: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DD1B01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von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NUMPAGES </w:instrText>
    </w:r>
    <w:r>
      <w:rPr>
        <w:rStyle w:val="Seitenzahl"/>
        <w:rFonts w:ascii="Arial" w:hAnsi="Arial" w:cs="Arial"/>
      </w:rPr>
      <w:fldChar w:fldCharType="separate"/>
    </w:r>
    <w:r w:rsidR="00DD1B01">
      <w:rPr>
        <w:rStyle w:val="Seitenzahl"/>
        <w:rFonts w:ascii="Arial" w:hAnsi="Arial" w:cs="Arial"/>
        <w:noProof/>
      </w:rPr>
      <w:t>3</w:t>
    </w:r>
    <w:r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C37" w:rsidRDefault="00F80C37">
      <w:r>
        <w:separator/>
      </w:r>
    </w:p>
  </w:footnote>
  <w:footnote w:type="continuationSeparator" w:id="0">
    <w:p w:rsidR="00F80C37" w:rsidRDefault="00F8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C97" w:rsidRDefault="00504F60" w:rsidP="00293C97">
    <w:pPr>
      <w:pStyle w:val="Kopfzeile"/>
      <w:tabs>
        <w:tab w:val="clear" w:pos="4536"/>
        <w:tab w:val="clear" w:pos="9072"/>
        <w:tab w:val="left" w:pos="6804"/>
        <w:tab w:val="left" w:pos="8080"/>
      </w:tabs>
      <w:rPr>
        <w:u w:val="single"/>
      </w:rPr>
    </w:pPr>
    <w:r>
      <w:rPr>
        <w:noProof/>
        <w:u w:val="singl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3806825</wp:posOffset>
          </wp:positionH>
          <wp:positionV relativeFrom="paragraph">
            <wp:posOffset>-2540</wp:posOffset>
          </wp:positionV>
          <wp:extent cx="1958340" cy="419100"/>
          <wp:effectExtent l="0" t="0" r="0" b="0"/>
          <wp:wrapNone/>
          <wp:docPr id="19" name="Bild 19" descr="logo_frank_horizontal_cmyk_of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frank_horizontal_cmyk_of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C97" w:rsidRDefault="00293C97" w:rsidP="00293C97">
    <w:pPr>
      <w:pStyle w:val="Kopfzeile"/>
      <w:tabs>
        <w:tab w:val="clear" w:pos="4536"/>
        <w:tab w:val="clear" w:pos="9072"/>
      </w:tabs>
      <w:rPr>
        <w:u w:val="single"/>
      </w:rPr>
    </w:pPr>
  </w:p>
  <w:p w:rsidR="00293C97" w:rsidRDefault="00293C97" w:rsidP="00293C97">
    <w:pPr>
      <w:pStyle w:val="Kopfzeile"/>
      <w:tabs>
        <w:tab w:val="clear" w:pos="4536"/>
        <w:tab w:val="clear" w:pos="9072"/>
        <w:tab w:val="left" w:pos="567"/>
        <w:tab w:val="left" w:pos="6804"/>
        <w:tab w:val="right" w:pos="9071"/>
      </w:tabs>
      <w:spacing w:after="120"/>
      <w:rPr>
        <w:rFonts w:cs="Arial"/>
        <w:bCs/>
        <w:u w:val="single"/>
      </w:rPr>
    </w:pPr>
  </w:p>
  <w:p w:rsidR="00293C97" w:rsidRDefault="00293C97" w:rsidP="00293C97">
    <w:pPr>
      <w:pStyle w:val="Kopfzeile"/>
      <w:tabs>
        <w:tab w:val="clear" w:pos="4536"/>
        <w:tab w:val="clear" w:pos="9072"/>
        <w:tab w:val="left" w:pos="567"/>
        <w:tab w:val="left" w:pos="6804"/>
        <w:tab w:val="right" w:pos="9071"/>
      </w:tabs>
      <w:spacing w:after="120"/>
      <w:rPr>
        <w:rFonts w:cs="Arial"/>
        <w:bCs/>
        <w:u w:val="single"/>
      </w:rPr>
    </w:pPr>
  </w:p>
  <w:p w:rsidR="00293C97" w:rsidRDefault="00293C97" w:rsidP="00293C97">
    <w:pPr>
      <w:pStyle w:val="Kopfzeile"/>
      <w:tabs>
        <w:tab w:val="clear" w:pos="4536"/>
        <w:tab w:val="clear" w:pos="9072"/>
        <w:tab w:val="left" w:pos="567"/>
        <w:tab w:val="left" w:pos="6804"/>
        <w:tab w:val="right" w:pos="9071"/>
      </w:tabs>
      <w:spacing w:after="120"/>
      <w:rPr>
        <w:u w:val="single"/>
      </w:rPr>
    </w:pPr>
    <w:r>
      <w:rPr>
        <w:rFonts w:cs="Arial"/>
        <w:bCs/>
        <w:u w:val="single"/>
      </w:rPr>
      <w:t>Pos.</w:t>
    </w:r>
    <w:r>
      <w:rPr>
        <w:rFonts w:cs="Arial"/>
        <w:bCs/>
        <w:u w:val="single"/>
      </w:rPr>
      <w:tab/>
      <w:t>Produktbeschreibung</w:t>
    </w:r>
    <w:r>
      <w:rPr>
        <w:rFonts w:cs="Arial"/>
        <w:bCs/>
        <w:u w:val="single"/>
      </w:rPr>
      <w:tab/>
      <w:t>EP EUR</w:t>
    </w:r>
    <w:r>
      <w:rPr>
        <w:rFonts w:cs="Arial"/>
        <w:bCs/>
        <w:u w:val="single"/>
      </w:rPr>
      <w:tab/>
      <w:t>GP EUR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26" w:rsidRDefault="00504F60">
    <w:pPr>
      <w:pStyle w:val="Kopfzeile"/>
      <w:tabs>
        <w:tab w:val="clear" w:pos="4536"/>
        <w:tab w:val="clear" w:pos="9072"/>
      </w:tabs>
      <w:rPr>
        <w:u w:val="single"/>
      </w:rPr>
    </w:pPr>
    <w:r>
      <w:rPr>
        <w:noProof/>
        <w:u w:val="singl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3797300</wp:posOffset>
          </wp:positionH>
          <wp:positionV relativeFrom="paragraph">
            <wp:posOffset>-12065</wp:posOffset>
          </wp:positionV>
          <wp:extent cx="1958340" cy="419100"/>
          <wp:effectExtent l="0" t="0" r="0" b="0"/>
          <wp:wrapNone/>
          <wp:docPr id="13" name="Bild 13" descr="logo_frank_horizontal_cmyk_of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frank_horizontal_cmyk_of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26" w:rsidRDefault="00504F60">
    <w:pPr>
      <w:pStyle w:val="Kopfzeile"/>
      <w:tabs>
        <w:tab w:val="clear" w:pos="4536"/>
        <w:tab w:val="clear" w:pos="9072"/>
        <w:tab w:val="left" w:pos="6804"/>
        <w:tab w:val="left" w:pos="8080"/>
      </w:tabs>
      <w:rPr>
        <w:u w:val="single"/>
      </w:rPr>
    </w:pPr>
    <w:r>
      <w:rPr>
        <w:noProof/>
        <w:u w:val="singl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3806825</wp:posOffset>
          </wp:positionH>
          <wp:positionV relativeFrom="paragraph">
            <wp:posOffset>-2540</wp:posOffset>
          </wp:positionV>
          <wp:extent cx="1958340" cy="419100"/>
          <wp:effectExtent l="0" t="0" r="0" b="0"/>
          <wp:wrapNone/>
          <wp:docPr id="16" name="Bild 16" descr="logo_frank_horizontal_cmyk_of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frank_horizontal_cmyk_of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726" w:rsidRDefault="00B91726">
    <w:pPr>
      <w:pStyle w:val="Kopfzeile"/>
      <w:tabs>
        <w:tab w:val="clear" w:pos="4536"/>
        <w:tab w:val="clear" w:pos="9072"/>
      </w:tabs>
      <w:rPr>
        <w:u w:val="single"/>
      </w:rPr>
    </w:pPr>
  </w:p>
  <w:p w:rsidR="00B91726" w:rsidRDefault="00B91726">
    <w:pPr>
      <w:pStyle w:val="Kopfzeile"/>
      <w:tabs>
        <w:tab w:val="clear" w:pos="4536"/>
        <w:tab w:val="clear" w:pos="9072"/>
      </w:tabs>
      <w:rPr>
        <w:u w:val="single"/>
      </w:rPr>
    </w:pPr>
  </w:p>
  <w:p w:rsidR="00293C97" w:rsidRDefault="00293C97">
    <w:pPr>
      <w:pStyle w:val="Kopfzeile"/>
      <w:tabs>
        <w:tab w:val="clear" w:pos="4536"/>
        <w:tab w:val="clear" w:pos="9072"/>
        <w:tab w:val="left" w:pos="567"/>
        <w:tab w:val="left" w:pos="6804"/>
        <w:tab w:val="right" w:pos="9071"/>
      </w:tabs>
      <w:spacing w:after="120"/>
      <w:rPr>
        <w:rFonts w:cs="Arial"/>
        <w:bCs/>
        <w:u w:val="single"/>
      </w:rPr>
    </w:pPr>
  </w:p>
  <w:p w:rsidR="00B91726" w:rsidRDefault="00B91726">
    <w:pPr>
      <w:pStyle w:val="Kopfzeile"/>
      <w:tabs>
        <w:tab w:val="clear" w:pos="4536"/>
        <w:tab w:val="clear" w:pos="9072"/>
        <w:tab w:val="left" w:pos="567"/>
        <w:tab w:val="left" w:pos="6804"/>
        <w:tab w:val="right" w:pos="9071"/>
      </w:tabs>
      <w:spacing w:after="120"/>
      <w:rPr>
        <w:u w:val="single"/>
      </w:rPr>
    </w:pPr>
    <w:r>
      <w:rPr>
        <w:rFonts w:cs="Arial"/>
        <w:bCs/>
        <w:u w:val="single"/>
      </w:rPr>
      <w:t>Pos.</w:t>
    </w:r>
    <w:r>
      <w:rPr>
        <w:rFonts w:cs="Arial"/>
        <w:bCs/>
        <w:u w:val="single"/>
      </w:rPr>
      <w:tab/>
      <w:t>Produktbeschreibung</w:t>
    </w:r>
    <w:r>
      <w:rPr>
        <w:rFonts w:cs="Arial"/>
        <w:bCs/>
        <w:u w:val="single"/>
      </w:rPr>
      <w:tab/>
      <w:t>EP EUR</w:t>
    </w:r>
    <w:r>
      <w:rPr>
        <w:rFonts w:cs="Arial"/>
        <w:bCs/>
        <w:u w:val="single"/>
      </w:rPr>
      <w:tab/>
      <w:t>GP EUR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21D9B"/>
    <w:multiLevelType w:val="hybridMultilevel"/>
    <w:tmpl w:val="6FC2F2F8"/>
    <w:lvl w:ilvl="0" w:tplc="4964D1BE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5EAF"/>
    <w:multiLevelType w:val="singleLevel"/>
    <w:tmpl w:val="65004D5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6F316B1"/>
    <w:multiLevelType w:val="singleLevel"/>
    <w:tmpl w:val="6C10FC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B1504"/>
    <w:multiLevelType w:val="singleLevel"/>
    <w:tmpl w:val="6C10FC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E3361"/>
    <w:multiLevelType w:val="singleLevel"/>
    <w:tmpl w:val="DD7EA62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6" w15:restartNumberingAfterBreak="0">
    <w:nsid w:val="2CEE66AE"/>
    <w:multiLevelType w:val="singleLevel"/>
    <w:tmpl w:val="F858FC0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5B305F"/>
    <w:multiLevelType w:val="hybridMultilevel"/>
    <w:tmpl w:val="BF1659DE"/>
    <w:lvl w:ilvl="0" w:tplc="4B6616D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3D5DBA"/>
    <w:multiLevelType w:val="singleLevel"/>
    <w:tmpl w:val="0A56FEBE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9" w15:restartNumberingAfterBreak="0">
    <w:nsid w:val="44163D31"/>
    <w:multiLevelType w:val="hybridMultilevel"/>
    <w:tmpl w:val="79AAD31C"/>
    <w:lvl w:ilvl="0" w:tplc="EB247CD6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436B4"/>
    <w:multiLevelType w:val="singleLevel"/>
    <w:tmpl w:val="DD7EA62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1" w15:restartNumberingAfterBreak="0">
    <w:nsid w:val="4BFA03C8"/>
    <w:multiLevelType w:val="hybridMultilevel"/>
    <w:tmpl w:val="67E2A656"/>
    <w:lvl w:ilvl="0" w:tplc="DBC26626">
      <w:start w:val="1"/>
      <w:numFmt w:val="bullet"/>
      <w:pStyle w:val="Datenblatt1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774"/>
        </w:tabs>
        <w:ind w:left="67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94"/>
        </w:tabs>
        <w:ind w:left="749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34"/>
        </w:tabs>
        <w:ind w:left="89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54"/>
        </w:tabs>
        <w:ind w:left="965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74"/>
        </w:tabs>
        <w:ind w:left="10374" w:hanging="360"/>
      </w:pPr>
      <w:rPr>
        <w:rFonts w:ascii="Wingdings" w:hAnsi="Wingdings" w:hint="default"/>
      </w:rPr>
    </w:lvl>
  </w:abstractNum>
  <w:abstractNum w:abstractNumId="12" w15:restartNumberingAfterBreak="0">
    <w:nsid w:val="5B8C40A5"/>
    <w:multiLevelType w:val="singleLevel"/>
    <w:tmpl w:val="6C10FC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7B2B25"/>
    <w:multiLevelType w:val="hybridMultilevel"/>
    <w:tmpl w:val="C6C63D96"/>
    <w:lvl w:ilvl="0" w:tplc="879A93AC">
      <w:start w:val="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A75A64"/>
    <w:multiLevelType w:val="singleLevel"/>
    <w:tmpl w:val="A4968D4C"/>
    <w:lvl w:ilvl="0"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</w:abstractNum>
  <w:abstractNum w:abstractNumId="15" w15:restartNumberingAfterBreak="0">
    <w:nsid w:val="64A67925"/>
    <w:multiLevelType w:val="singleLevel"/>
    <w:tmpl w:val="6C10FC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E2806"/>
    <w:multiLevelType w:val="hybridMultilevel"/>
    <w:tmpl w:val="5E16F102"/>
    <w:lvl w:ilvl="0" w:tplc="4B6616D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842024"/>
    <w:multiLevelType w:val="singleLevel"/>
    <w:tmpl w:val="447E0A84"/>
    <w:lvl w:ilvl="0"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8" w15:restartNumberingAfterBreak="0">
    <w:nsid w:val="7C966C77"/>
    <w:multiLevelType w:val="singleLevel"/>
    <w:tmpl w:val="0A56FEBE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6"/>
  </w:num>
  <w:num w:numId="4">
    <w:abstractNumId w:val="12"/>
  </w:num>
  <w:num w:numId="5">
    <w:abstractNumId w:val="6"/>
  </w:num>
  <w:num w:numId="6">
    <w:abstractNumId w:val="4"/>
  </w:num>
  <w:num w:numId="7">
    <w:abstractNumId w:val="15"/>
  </w:num>
  <w:num w:numId="8">
    <w:abstractNumId w:val="10"/>
  </w:num>
  <w:num w:numId="9">
    <w:abstractNumId w:val="3"/>
  </w:num>
  <w:num w:numId="10">
    <w:abstractNumId w:val="5"/>
  </w:num>
  <w:num w:numId="11">
    <w:abstractNumId w:val="18"/>
  </w:num>
  <w:num w:numId="12">
    <w:abstractNumId w:val="2"/>
  </w:num>
  <w:num w:numId="13">
    <w:abstractNumId w:val="8"/>
  </w:num>
  <w:num w:numId="14">
    <w:abstractNumId w:val="14"/>
  </w:num>
  <w:num w:numId="15">
    <w:abstractNumId w:val="17"/>
  </w:num>
  <w:num w:numId="16">
    <w:abstractNumId w:val="9"/>
  </w:num>
  <w:num w:numId="17">
    <w:abstractNumId w:val="1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42"/>
    <w:rsid w:val="00022653"/>
    <w:rsid w:val="0006610C"/>
    <w:rsid w:val="00071C1A"/>
    <w:rsid w:val="00126EAA"/>
    <w:rsid w:val="001633BC"/>
    <w:rsid w:val="00197056"/>
    <w:rsid w:val="00232758"/>
    <w:rsid w:val="00293537"/>
    <w:rsid w:val="00293C97"/>
    <w:rsid w:val="002A5442"/>
    <w:rsid w:val="002E0DC0"/>
    <w:rsid w:val="002E4DF6"/>
    <w:rsid w:val="002E74C5"/>
    <w:rsid w:val="003155C3"/>
    <w:rsid w:val="0034033B"/>
    <w:rsid w:val="00342E14"/>
    <w:rsid w:val="003515DC"/>
    <w:rsid w:val="003E676F"/>
    <w:rsid w:val="00437805"/>
    <w:rsid w:val="004B2F5E"/>
    <w:rsid w:val="004D4B3B"/>
    <w:rsid w:val="00504F60"/>
    <w:rsid w:val="00526084"/>
    <w:rsid w:val="00570837"/>
    <w:rsid w:val="005A4920"/>
    <w:rsid w:val="006131F5"/>
    <w:rsid w:val="00712EAF"/>
    <w:rsid w:val="00753E35"/>
    <w:rsid w:val="0086377A"/>
    <w:rsid w:val="00933E3B"/>
    <w:rsid w:val="00AA3DF2"/>
    <w:rsid w:val="00AB396E"/>
    <w:rsid w:val="00B35E6C"/>
    <w:rsid w:val="00B91726"/>
    <w:rsid w:val="00BD249E"/>
    <w:rsid w:val="00CD07D8"/>
    <w:rsid w:val="00D42E60"/>
    <w:rsid w:val="00DD1B01"/>
    <w:rsid w:val="00DD64F9"/>
    <w:rsid w:val="00F64B97"/>
    <w:rsid w:val="00F8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06A00CD"/>
  <w15:chartTrackingRefBased/>
  <w15:docId w15:val="{ED6FA391-63BF-4AC2-B4FC-29A81463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056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ind w:left="567" w:hanging="567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ind w:left="567" w:right="2267" w:hanging="567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rFonts w:ascii="Univers" w:hAnsi="Univers"/>
      <w:sz w:val="18"/>
    </w:rPr>
  </w:style>
  <w:style w:type="paragraph" w:styleId="Standardeinzug">
    <w:name w:val="Normal Indent"/>
    <w:basedOn w:val="Standard"/>
    <w:semiHidden/>
    <w:pPr>
      <w:ind w:left="284"/>
    </w:pPr>
  </w:style>
  <w:style w:type="paragraph" w:customStyle="1" w:styleId="Text">
    <w:name w:val="Text"/>
    <w:basedOn w:val="Standard"/>
    <w:pPr>
      <w:jc w:val="left"/>
    </w:pPr>
    <w:rPr>
      <w:noProof/>
    </w:rPr>
  </w:style>
  <w:style w:type="character" w:styleId="Zeilennummer">
    <w:name w:val="line number"/>
    <w:semiHidden/>
    <w:rPr>
      <w:rFonts w:ascii="Arial" w:hAnsi="Arial"/>
      <w:sz w:val="20"/>
    </w:rPr>
  </w:style>
  <w:style w:type="character" w:styleId="Kommentarzeichen">
    <w:name w:val="annotation reference"/>
    <w:semiHidden/>
    <w:rPr>
      <w:rFonts w:ascii="Arial" w:hAnsi="Arial"/>
      <w:b/>
      <w:color w:val="FF0000"/>
      <w:sz w:val="3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8"/>
      <w:szCs w:val="24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rFonts w:ascii="Courier New" w:hAnsi="Courier New" w:cs="Courier New"/>
      <w:sz w:val="18"/>
      <w:szCs w:val="19"/>
    </w:rPr>
  </w:style>
  <w:style w:type="paragraph" w:styleId="Funotentext">
    <w:name w:val="footnote text"/>
    <w:basedOn w:val="Standard"/>
    <w:semiHidden/>
    <w:pPr>
      <w:widowControl w:val="0"/>
    </w:pPr>
    <w:rPr>
      <w:snapToGrid w:val="0"/>
    </w:rPr>
  </w:style>
  <w:style w:type="paragraph" w:styleId="Blocktext">
    <w:name w:val="Block Text"/>
    <w:basedOn w:val="Standard"/>
    <w:semiHidden/>
    <w:pPr>
      <w:ind w:left="567" w:right="2267" w:hanging="567"/>
      <w:jc w:val="left"/>
    </w:pPr>
  </w:style>
  <w:style w:type="paragraph" w:customStyle="1" w:styleId="Datenblatt1">
    <w:name w:val="Datenblatt1"/>
    <w:basedOn w:val="Standard"/>
    <w:pPr>
      <w:keepNext/>
      <w:numPr>
        <w:numId w:val="19"/>
      </w:numPr>
      <w:tabs>
        <w:tab w:val="left" w:pos="3544"/>
      </w:tabs>
      <w:outlineLvl w:val="3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4059</Characters>
  <Application>Microsoft Office Word</Application>
  <DocSecurity>2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FRANK VTP - Vertical Thermpipe</vt:lpstr>
    </vt:vector>
  </TitlesOfParts>
  <Company>FRANK GmbH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FRANK VTP - Vertical Thermpipe</dc:title>
  <dc:subject/>
  <dc:creator>V.Schnittler</dc:creator>
  <cp:keywords/>
  <cp:lastModifiedBy>Lugert, Gerd</cp:lastModifiedBy>
  <cp:revision>6</cp:revision>
  <cp:lastPrinted>2014-10-14T15:30:00Z</cp:lastPrinted>
  <dcterms:created xsi:type="dcterms:W3CDTF">2018-09-24T08:51:00Z</dcterms:created>
  <dcterms:modified xsi:type="dcterms:W3CDTF">2020-03-10T08:35:00Z</dcterms:modified>
</cp:coreProperties>
</file>